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6E683" w14:textId="4CCCC8FE" w:rsidR="006A0D14" w:rsidRPr="00F7043C" w:rsidRDefault="006A0D14" w:rsidP="005A44C2">
      <w:pPr>
        <w:shd w:val="clear" w:color="auto" w:fill="FFFFFF"/>
        <w:spacing w:before="100" w:beforeAutospacing="1" w:after="100" w:afterAutospacing="1" w:line="24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F704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Instytut Finansów – zapisy na przedmioty do wyboru w semestrze </w:t>
      </w:r>
      <w:r w:rsidR="00C15B95" w:rsidRPr="00F704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zimowym oraz </w:t>
      </w:r>
      <w:r w:rsidRPr="00F704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letnim roku akademickiego 202</w:t>
      </w:r>
      <w:r w:rsidR="002227EE" w:rsidRPr="00F704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5</w:t>
      </w:r>
      <w:r w:rsidRPr="00F704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/202</w:t>
      </w:r>
      <w:r w:rsidR="002227EE" w:rsidRPr="00F704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6</w:t>
      </w:r>
      <w:r w:rsidRPr="00F704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, studia I </w:t>
      </w:r>
      <w:r w:rsidR="0025159E" w:rsidRPr="00F704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stopnia</w:t>
      </w:r>
      <w:r w:rsidR="00F84102" w:rsidRPr="00F704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, stacjonarne i</w:t>
      </w:r>
      <w:r w:rsidR="008E1A18" w:rsidRPr="00F704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 </w:t>
      </w:r>
      <w:r w:rsidR="00F84102" w:rsidRPr="00F7043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niestacjonarne</w:t>
      </w:r>
    </w:p>
    <w:p w14:paraId="3EA5DC06" w14:textId="77777777" w:rsidR="006A0D14" w:rsidRPr="008E1A18" w:rsidRDefault="006A0D14" w:rsidP="006A0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Szanowni Państwo,</w:t>
      </w:r>
    </w:p>
    <w:p w14:paraId="7445DB79" w14:textId="0D521DE6" w:rsidR="006A0D14" w:rsidRPr="008E1A18" w:rsidRDefault="006A0D14" w:rsidP="006A0D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Uprzejmie informujemy, </w:t>
      </w:r>
      <w:r w:rsidR="00AF2525"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że w</w:t>
      </w:r>
      <w:r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dniach:</w:t>
      </w:r>
    </w:p>
    <w:p w14:paraId="7BF6A100" w14:textId="04CCB6E5" w:rsidR="006A0D14" w:rsidRPr="008E1A18" w:rsidRDefault="002227EE" w:rsidP="003B0555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8E1A18"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</w:t>
      </w:r>
      <w:r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marca</w:t>
      </w:r>
      <w:r w:rsidR="003220B5"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</w:t>
      </w:r>
      <w:r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</w:t>
      </w:r>
      <w:r w:rsidR="003220B5"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15B95"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kwietnia</w:t>
      </w:r>
      <w:r w:rsidR="003220B5"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</w:t>
      </w:r>
      <w:r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="003220B5"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</w:t>
      </w:r>
      <w:r w:rsidR="00C15B95"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6A0D14"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uruchamiamy zapisy na przedmioty do wyboru na studiach </w:t>
      </w:r>
      <w:r w:rsidR="006A0D14" w:rsidRPr="008E1A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</w:t>
      </w:r>
      <w:r w:rsidR="001F03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  <w:r w:rsidR="006A0D14" w:rsidRPr="008E1A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stopnia,</w:t>
      </w:r>
      <w:r w:rsidR="006A0D14"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stacjonarnych oraz niestacjonarnych na kierunk</w:t>
      </w:r>
      <w:r w:rsidR="001F03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ach</w:t>
      </w:r>
      <w:r w:rsidR="003B0555"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3F8B8080" w14:textId="3006324E" w:rsidR="006A0D14" w:rsidRPr="008E1A18" w:rsidRDefault="006A0D14" w:rsidP="00CB4C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1A1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Finanse i rachunkowość</w:t>
      </w:r>
      <w:r w:rsidR="00414711"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studia stacjonarne</w:t>
      </w:r>
      <w:bookmarkStart w:id="0" w:name="_Hlk193097789"/>
      <w:r w:rsid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</w:t>
      </w:r>
      <w:r w:rsidR="00B00571"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limit studentów </w:t>
      </w:r>
      <w:r w:rsidR="00C14BE3"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jeden przedmiot 150 osób</w:t>
      </w:r>
      <w:bookmarkEnd w:id="0"/>
      <w:r w:rsidR="009C5091"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6BBEC99C" w14:textId="0E6FD39A" w:rsidR="00B00571" w:rsidRPr="008E1A18" w:rsidRDefault="00B00571" w:rsidP="00CB4C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1A1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Finanse i rachunkowość</w:t>
      </w:r>
      <w:r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studia niestacjonarne</w:t>
      </w:r>
      <w:r w:rsid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</w:t>
      </w:r>
      <w:r w:rsidR="00C14BE3"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limit studentów na jeden przedmiot 150 osób</w:t>
      </w:r>
      <w:r w:rsidR="009C5091"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2EF7806E" w14:textId="71F874F6" w:rsidR="006A0D14" w:rsidRPr="008E1A18" w:rsidRDefault="006A0D14" w:rsidP="00D625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</w:pPr>
      <w:r w:rsidRPr="008E1A1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pl-PL"/>
          <w14:ligatures w14:val="none"/>
        </w:rPr>
        <w:t>Global Finance and Accounting</w:t>
      </w:r>
      <w:r w:rsidR="004848C8" w:rsidRPr="008E1A1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 xml:space="preserve"> – </w:t>
      </w:r>
      <w:r w:rsidR="00D6252A" w:rsidRPr="008E1A1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 xml:space="preserve">studia stacjonarne – </w:t>
      </w:r>
      <w:r w:rsidR="00931962" w:rsidRPr="008E1A18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l-PL"/>
          <w14:ligatures w14:val="none"/>
        </w:rPr>
        <w:t>brak limitu.</w:t>
      </w:r>
    </w:p>
    <w:p w14:paraId="64838E27" w14:textId="3A1B4E0C" w:rsidR="006A0D14" w:rsidRPr="008E1A18" w:rsidRDefault="00086A86" w:rsidP="007B1BB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E1A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Informacja o zasadach zapisów na przedmioty do wyboru</w:t>
      </w:r>
    </w:p>
    <w:p w14:paraId="35D84ABF" w14:textId="189C2229" w:rsidR="00086A86" w:rsidRPr="008E1A18" w:rsidRDefault="00086A86" w:rsidP="007B1BB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Zapisy na przedmioty do wyboru odbywają się przez system USOSweb.</w:t>
      </w:r>
    </w:p>
    <w:p w14:paraId="4A040F19" w14:textId="563E6359" w:rsidR="00086A86" w:rsidRPr="008E1A18" w:rsidRDefault="00931962" w:rsidP="007B1BB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Przedmiot</w:t>
      </w:r>
      <w:r w:rsidR="00086A86"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jest uruchamiany, gdy zapisze się na niego minimalna liczba studentów zgodna z</w:t>
      </w:r>
      <w:r w:rsidR="00EE3B24"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086A86"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odrębnym Zarządzeniem Rektora </w:t>
      </w:r>
      <w:r w:rsidR="00EB79F0"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(Zarządzenie Rektora Uniwersytetu Ekonomicznego w Krakowie nr R.0211.59.2024 z dnia 2 grudnia 2024 r.).</w:t>
      </w:r>
    </w:p>
    <w:p w14:paraId="06963F35" w14:textId="77777777" w:rsidR="00C14BE3" w:rsidRPr="008E1A18" w:rsidRDefault="00086A86" w:rsidP="00C14BE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E1A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Zapisy są realizowane </w:t>
      </w:r>
      <w:r w:rsidR="00C14BE3" w:rsidRPr="008E1A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według następujących zasad:</w:t>
      </w:r>
    </w:p>
    <w:p w14:paraId="065EB74E" w14:textId="77777777" w:rsidR="002366D4" w:rsidRPr="008E1A18" w:rsidRDefault="002366D4" w:rsidP="002366D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6022E"/>
          <w:kern w:val="0"/>
          <w:sz w:val="24"/>
          <w:szCs w:val="24"/>
          <w:lang w:eastAsia="pl-PL"/>
          <w14:ligatures w14:val="none"/>
        </w:rPr>
      </w:pPr>
      <w:r w:rsidRPr="008E1A18">
        <w:rPr>
          <w:rFonts w:ascii="Times New Roman" w:eastAsia="Times New Roman" w:hAnsi="Times New Roman" w:cs="Times New Roman"/>
          <w:color w:val="06022E"/>
          <w:kern w:val="0"/>
          <w:sz w:val="24"/>
          <w:szCs w:val="24"/>
          <w:lang w:eastAsia="pl-PL"/>
          <w14:ligatures w14:val="none"/>
        </w:rPr>
        <w:t>W przypadku zapisów z</w:t>
      </w:r>
      <w:r w:rsidRPr="008E1A18">
        <w:rPr>
          <w:rFonts w:ascii="Times New Roman" w:eastAsia="Times New Roman" w:hAnsi="Times New Roman" w:cs="Times New Roman"/>
          <w:b/>
          <w:bCs/>
          <w:color w:val="06022E"/>
          <w:kern w:val="0"/>
          <w:sz w:val="24"/>
          <w:szCs w:val="24"/>
          <w:lang w:eastAsia="pl-PL"/>
          <w14:ligatures w14:val="none"/>
        </w:rPr>
        <w:t xml:space="preserve"> brakiem limitów:</w:t>
      </w:r>
    </w:p>
    <w:p w14:paraId="362F35B5" w14:textId="3E8A2777" w:rsidR="00086A86" w:rsidRPr="008E1A18" w:rsidRDefault="00931962" w:rsidP="007B1BB7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 w:rsidR="00086A86"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pierwszej turze wszyscy studenci dokonują wyboru przedmiotu</w:t>
      </w:r>
      <w:r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C2C2649" w14:textId="37611FF8" w:rsidR="00086A86" w:rsidRPr="008E1A18" w:rsidRDefault="00086A86" w:rsidP="007B1BB7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Instytutu wskazuje przedmioty do wyboru, które zostaną uruchomione</w:t>
      </w:r>
      <w:r w:rsidR="00931962"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E50399E" w14:textId="3C2D774E" w:rsidR="00086A86" w:rsidRPr="008E1A18" w:rsidRDefault="00931962" w:rsidP="007B1BB7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 w:rsidR="00086A86"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drugiej turze biorą udział studenci, którzy wybrali w pierwszej turze przedmioty </w:t>
      </w:r>
      <w:r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które nie zostały uruchomione </w:t>
      </w:r>
      <w:r w:rsidR="00086A86"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oraz studenci, którzy nie dokonali żadnego wyboru przedmiotu w</w:t>
      </w:r>
      <w:r w:rsidR="007B1BB7"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086A86"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pierwszej turze</w:t>
      </w:r>
      <w:r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4650014" w14:textId="2FB3F048" w:rsidR="00086A86" w:rsidRPr="008E1A18" w:rsidRDefault="00931962" w:rsidP="007B1BB7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</w:t>
      </w:r>
      <w:r w:rsidR="00086A86"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iedokonanie przez studenta wyboru przedmiotu do wyboru w drugiej turze skutkuje przypisaniem go do przedmiotu wyznaczonego przez Dyrektora Instytutu.</w:t>
      </w:r>
    </w:p>
    <w:p w14:paraId="62EF4F80" w14:textId="2EB5BE05" w:rsidR="00086A86" w:rsidRPr="008E1A18" w:rsidRDefault="00086A86" w:rsidP="007B1BB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Dyrektor Instytutu podejmuje decyzję o uruchomieniu przedmiotu do wyboru na poszczególnych kierunkach na podstawie listy zapisanych studentów z uwzględnieniem </w:t>
      </w:r>
      <w:r w:rsidR="007B1BB7"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powyższych zapisów</w:t>
      </w:r>
      <w:r w:rsidR="00AF2525"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AB2E077" w14:textId="77777777" w:rsidR="000374F9" w:rsidRPr="008E1A18" w:rsidRDefault="000374F9" w:rsidP="000374F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E1A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Zapisy są realizowane w dwóch turach:</w:t>
      </w:r>
    </w:p>
    <w:p w14:paraId="6B5A24A6" w14:textId="17D278EC" w:rsidR="000374F9" w:rsidRPr="008E1A18" w:rsidRDefault="000374F9" w:rsidP="000374F9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bookmarkStart w:id="1" w:name="_Hlk193097896"/>
      <w:r w:rsidRPr="008E1A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28.03.2025 r. – I tura, w godz. 9.00 – 23.59, </w:t>
      </w:r>
    </w:p>
    <w:p w14:paraId="7C3CD1F6" w14:textId="7B486F54" w:rsidR="000374F9" w:rsidRPr="008E1A18" w:rsidRDefault="000374F9" w:rsidP="000374F9">
      <w:pPr>
        <w:pStyle w:val="Akapitzlist"/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E1A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1.04.2025 r.  – II tura, w godz. 9.00 – 23.59.</w:t>
      </w:r>
    </w:p>
    <w:bookmarkEnd w:id="1"/>
    <w:p w14:paraId="35FCD5BD" w14:textId="77777777" w:rsidR="00253B2E" w:rsidRPr="008E1A18" w:rsidRDefault="00253B2E" w:rsidP="00253B2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przypadku zapisów </w:t>
      </w:r>
      <w:r w:rsidRPr="008E1A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 limitem maksymalnym studentów wprowadzonym przez Dyrektora Instytutu</w:t>
      </w:r>
      <w:r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0CDC72AD" w14:textId="11CA82B1" w:rsidR="00A95EA2" w:rsidRPr="008E1A18" w:rsidRDefault="00A95EA2" w:rsidP="00A95EA2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Student dokonuje wyboru i zapisuje się na wybrane przedmioty (zgodnie z programem studiów)</w:t>
      </w:r>
      <w:r w:rsid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02803F5" w14:textId="77777777" w:rsidR="00A95EA2" w:rsidRPr="008E1A18" w:rsidRDefault="00A95EA2" w:rsidP="00A95EA2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Przyjęcia na przedmioty do wyboru odbywają się na podstawie rankingu średniej ocen. Przy przyjęciach na przedmioty do wyboru pierwszeństwo mają studenci z wyższą średnią ocen uzyskaną ze wszystkich dotychczas zaliczonych semestrów studiów.</w:t>
      </w:r>
    </w:p>
    <w:p w14:paraId="1A2C8ED2" w14:textId="77777777" w:rsidR="00A95EA2" w:rsidRPr="008E1A18" w:rsidRDefault="00A95EA2" w:rsidP="00A95EA2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Średnia wyliczana jest zgodnie z zasadami określonymi w Regulaminie studiów; średnia ocen dostępna jest w systemie USOSweb przed rozpoczęciem zapisów.</w:t>
      </w:r>
    </w:p>
    <w:p w14:paraId="3A6FC656" w14:textId="77777777" w:rsidR="00A95EA2" w:rsidRPr="008E1A18" w:rsidRDefault="00A95EA2" w:rsidP="00A95EA2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Kolejność przyjęcia jest wyznaczona na podstawie średniej w następujący sposób:</w:t>
      </w:r>
    </w:p>
    <w:p w14:paraId="2DE4AAD3" w14:textId="77777777" w:rsidR="00A95EA2" w:rsidRPr="008E1A18" w:rsidRDefault="00A95EA2" w:rsidP="00A95EA2">
      <w:pPr>
        <w:pStyle w:val="Akapitzlist"/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bookmarkStart w:id="2" w:name="_Hlk161915848"/>
      <w:r w:rsidRPr="008E1A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 grupa – średnia większa lub równa 4,5,</w:t>
      </w:r>
    </w:p>
    <w:p w14:paraId="387A3360" w14:textId="77777777" w:rsidR="00A95EA2" w:rsidRPr="008E1A18" w:rsidRDefault="00A95EA2" w:rsidP="00A95EA2">
      <w:pPr>
        <w:pStyle w:val="Akapitzlist"/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E1A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 grupa – średnia z przedziału od 4 do 4,49,</w:t>
      </w:r>
    </w:p>
    <w:p w14:paraId="4311B1BB" w14:textId="77777777" w:rsidR="00A95EA2" w:rsidRPr="008E1A18" w:rsidRDefault="00A95EA2" w:rsidP="00A95EA2">
      <w:pPr>
        <w:pStyle w:val="Akapitzlist"/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E1A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 grupa – średnia z przedziału od 3,5 do 3,99,</w:t>
      </w:r>
    </w:p>
    <w:p w14:paraId="18DC3431" w14:textId="77777777" w:rsidR="00A95EA2" w:rsidRPr="008E1A18" w:rsidRDefault="00A95EA2" w:rsidP="00A95EA2">
      <w:pPr>
        <w:pStyle w:val="Akapitzlist"/>
        <w:numPr>
          <w:ilvl w:val="0"/>
          <w:numId w:val="2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E1A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 grupa – średnia mniejsza niż 3,49.</w:t>
      </w:r>
    </w:p>
    <w:bookmarkEnd w:id="2"/>
    <w:p w14:paraId="10B6C961" w14:textId="77777777" w:rsidR="00A95EA2" w:rsidRPr="008E1A18" w:rsidRDefault="00A95EA2" w:rsidP="00A95EA2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Studenci zapisują się w określonym terminie wg następujących zasad:</w:t>
      </w:r>
    </w:p>
    <w:p w14:paraId="40608A57" w14:textId="38282F2D" w:rsidR="00C14BE3" w:rsidRPr="008E1A18" w:rsidRDefault="00C14BE3" w:rsidP="00C14BE3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bookmarkStart w:id="3" w:name="_Hlk161915916"/>
      <w:r w:rsidRPr="008E1A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28.03.</w:t>
      </w:r>
      <w:r w:rsidR="00A95EA2" w:rsidRPr="008E1A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202</w:t>
      </w:r>
      <w:r w:rsidR="000A2B7D" w:rsidRPr="008E1A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="00A95EA2" w:rsidRPr="008E1A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 r. – </w:t>
      </w:r>
      <w:r w:rsidR="00A95EA2" w:rsidRPr="008E1A18">
        <w:rPr>
          <w:rFonts w:ascii="Times New Roman" w:hAnsi="Times New Roman" w:cs="Times New Roman"/>
          <w:b/>
          <w:bCs/>
          <w:sz w:val="24"/>
          <w:szCs w:val="24"/>
        </w:rPr>
        <w:t>zapisy studentów z grupy I,</w:t>
      </w:r>
    </w:p>
    <w:p w14:paraId="041D8C4D" w14:textId="2BC31077" w:rsidR="00A95EA2" w:rsidRPr="008E1A18" w:rsidRDefault="00C14BE3" w:rsidP="00C14BE3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E1A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1.04.</w:t>
      </w:r>
      <w:r w:rsidR="00A95EA2" w:rsidRPr="008E1A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202</w:t>
      </w:r>
      <w:r w:rsidR="000A2B7D" w:rsidRPr="008E1A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="00A95EA2" w:rsidRPr="008E1A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  – </w:t>
      </w:r>
      <w:r w:rsidR="00A95EA2" w:rsidRPr="008E1A18">
        <w:rPr>
          <w:rFonts w:ascii="Times New Roman" w:hAnsi="Times New Roman" w:cs="Times New Roman"/>
          <w:b/>
          <w:bCs/>
          <w:sz w:val="24"/>
          <w:szCs w:val="24"/>
        </w:rPr>
        <w:t>zapisy studentów z grupy I i II,</w:t>
      </w:r>
    </w:p>
    <w:p w14:paraId="7C9C25A9" w14:textId="144F19F1" w:rsidR="00A95EA2" w:rsidRPr="008E1A18" w:rsidRDefault="00C14BE3" w:rsidP="00A95EA2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E1A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3.04.</w:t>
      </w:r>
      <w:r w:rsidR="000A2B7D" w:rsidRPr="008E1A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A95EA2" w:rsidRPr="008E1A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202</w:t>
      </w:r>
      <w:r w:rsidR="000A2B7D" w:rsidRPr="008E1A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="00A95EA2" w:rsidRPr="008E1A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– </w:t>
      </w:r>
      <w:r w:rsidR="00A95EA2" w:rsidRPr="008E1A18">
        <w:rPr>
          <w:rFonts w:ascii="Times New Roman" w:hAnsi="Times New Roman" w:cs="Times New Roman"/>
          <w:b/>
          <w:bCs/>
          <w:sz w:val="24"/>
          <w:szCs w:val="24"/>
        </w:rPr>
        <w:t>zapisy studentów z grupy I, II, III,</w:t>
      </w:r>
    </w:p>
    <w:p w14:paraId="5DD0DB6B" w14:textId="1D5EFE8C" w:rsidR="00A95EA2" w:rsidRPr="008E1A18" w:rsidRDefault="00C14BE3" w:rsidP="00A95EA2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E1A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7.04.</w:t>
      </w:r>
      <w:r w:rsidR="00A95EA2" w:rsidRPr="008E1A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202</w:t>
      </w:r>
      <w:r w:rsidR="000A2B7D" w:rsidRPr="008E1A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="00A95EA2" w:rsidRPr="008E1A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</w:t>
      </w:r>
      <w:r w:rsidR="00797B43" w:rsidRPr="008E1A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– </w:t>
      </w:r>
      <w:r w:rsidR="00A95EA2" w:rsidRPr="008E1A18">
        <w:rPr>
          <w:rFonts w:ascii="Times New Roman" w:hAnsi="Times New Roman" w:cs="Times New Roman"/>
          <w:b/>
          <w:bCs/>
          <w:sz w:val="24"/>
          <w:szCs w:val="24"/>
        </w:rPr>
        <w:t>zapisy studentów z grupy I, II, III i IV.</w:t>
      </w:r>
    </w:p>
    <w:bookmarkEnd w:id="3"/>
    <w:p w14:paraId="1C7F212A" w14:textId="77777777" w:rsidR="00A95EA2" w:rsidRPr="008E1A18" w:rsidRDefault="00A95EA2" w:rsidP="00A95EA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Niedokonanie przez studenta wyboru przedmiotu do wyboru w wyznaczonych terminach skutkuje przypisaniem go do przedmiotu wyznaczonego przez Dyrektora Instytutu.</w:t>
      </w:r>
    </w:p>
    <w:p w14:paraId="05824DE2" w14:textId="77777777" w:rsidR="00242515" w:rsidRDefault="00A95EA2" w:rsidP="005048A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sectPr w:rsidR="00242515" w:rsidSect="00C15B9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Dyrektor Instytutu podejmuje decyzję o uruchomieniu przedmiotu do wyboru na poszczególnych kierunkach na podstawie listy zapisanych studentów z uwzględnieniem powyższych zapisów</w:t>
      </w:r>
      <w:r w:rsidR="005048AB" w:rsidRPr="008E1A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1EBC2DB" w14:textId="51B81771" w:rsidR="005048AB" w:rsidRPr="008E1A18" w:rsidRDefault="005048AB" w:rsidP="005048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A18">
        <w:rPr>
          <w:rFonts w:ascii="Times New Roman" w:hAnsi="Times New Roman" w:cs="Times New Roman"/>
          <w:b/>
          <w:bCs/>
          <w:sz w:val="24"/>
          <w:szCs w:val="24"/>
        </w:rPr>
        <w:lastRenderedPageBreak/>
        <w:t>Wykaz przedmiotów do wyboru w roku akademickim 202</w:t>
      </w:r>
      <w:r w:rsidR="000A2B7D" w:rsidRPr="008E1A1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E1A18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0A2B7D" w:rsidRPr="008E1A18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615846D" w14:textId="35764F26" w:rsidR="005048AB" w:rsidRPr="008E1A18" w:rsidRDefault="005048AB" w:rsidP="005048A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E1A1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Global Finance and Accounting – </w:t>
      </w:r>
      <w:r w:rsidRPr="008E1A18">
        <w:rPr>
          <w:rFonts w:ascii="Times New Roman" w:hAnsi="Times New Roman" w:cs="Times New Roman"/>
          <w:b/>
          <w:bCs/>
          <w:sz w:val="24"/>
          <w:szCs w:val="24"/>
          <w:lang w:val="en-US"/>
        </w:rPr>
        <w:t>studia I stopnia stacjonarne</w:t>
      </w:r>
    </w:p>
    <w:p w14:paraId="37C4BABF" w14:textId="312174DF" w:rsidR="005048AB" w:rsidRPr="008E1A18" w:rsidRDefault="005048AB" w:rsidP="00AF3386">
      <w:pPr>
        <w:jc w:val="both"/>
        <w:rPr>
          <w:rFonts w:ascii="Times New Roman" w:hAnsi="Times New Roman" w:cs="Times New Roman"/>
          <w:sz w:val="24"/>
          <w:szCs w:val="24"/>
        </w:rPr>
      </w:pPr>
      <w:r w:rsidRPr="008E1A18">
        <w:rPr>
          <w:rFonts w:ascii="Times New Roman" w:hAnsi="Times New Roman" w:cs="Times New Roman"/>
          <w:sz w:val="24"/>
          <w:szCs w:val="24"/>
        </w:rPr>
        <w:t>Przedmiot wybierany na semestr V (1 z 2):</w:t>
      </w:r>
    </w:p>
    <w:p w14:paraId="7A896DD2" w14:textId="4CA65395" w:rsidR="005048AB" w:rsidRPr="008E1A18" w:rsidRDefault="005048AB" w:rsidP="00AF3386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1A18">
        <w:rPr>
          <w:rFonts w:ascii="Times New Roman" w:hAnsi="Times New Roman" w:cs="Times New Roman"/>
          <w:sz w:val="24"/>
          <w:szCs w:val="24"/>
          <w:lang w:val="en-US"/>
        </w:rPr>
        <w:t>Evaluation’s Methods of Business Project or Programming</w:t>
      </w:r>
      <w:r w:rsidR="00AF3386" w:rsidRPr="008E1A18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D29AA25" w14:textId="7A2391C8" w:rsidR="005048AB" w:rsidRPr="008E1A18" w:rsidRDefault="005048AB" w:rsidP="005048AB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1A18">
        <w:rPr>
          <w:rFonts w:ascii="Times New Roman" w:hAnsi="Times New Roman" w:cs="Times New Roman"/>
          <w:sz w:val="24"/>
          <w:szCs w:val="24"/>
          <w:lang w:val="en-US"/>
        </w:rPr>
        <w:t>Regional Development Programming and Financing</w:t>
      </w:r>
      <w:r w:rsidR="0019792B" w:rsidRPr="008E1A1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5F1D947" w14:textId="77777777" w:rsidR="005048AB" w:rsidRPr="008E1A18" w:rsidRDefault="005048AB" w:rsidP="00D404E5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3247ED15" w14:textId="0CDED324" w:rsidR="005048AB" w:rsidRPr="008E1A18" w:rsidRDefault="005048AB" w:rsidP="002400D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1A18">
        <w:rPr>
          <w:rFonts w:ascii="Times New Roman" w:hAnsi="Times New Roman" w:cs="Times New Roman"/>
          <w:b/>
          <w:bCs/>
          <w:i/>
          <w:iCs/>
          <w:sz w:val="24"/>
          <w:szCs w:val="24"/>
        </w:rPr>
        <w:t>Finanse i rachunkowość</w:t>
      </w:r>
      <w:r w:rsidRPr="008E1A18">
        <w:rPr>
          <w:rFonts w:ascii="Times New Roman" w:hAnsi="Times New Roman" w:cs="Times New Roman"/>
          <w:b/>
          <w:bCs/>
          <w:sz w:val="24"/>
          <w:szCs w:val="24"/>
        </w:rPr>
        <w:t xml:space="preserve"> – st</w:t>
      </w:r>
      <w:r w:rsidR="00B62673">
        <w:rPr>
          <w:rFonts w:ascii="Times New Roman" w:hAnsi="Times New Roman" w:cs="Times New Roman"/>
          <w:b/>
          <w:bCs/>
          <w:sz w:val="24"/>
          <w:szCs w:val="24"/>
        </w:rPr>
        <w:t>udia</w:t>
      </w:r>
      <w:r w:rsidRPr="008E1A18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bookmarkStart w:id="4" w:name="_Hlk193098007"/>
      <w:r w:rsidRPr="008E1A18">
        <w:rPr>
          <w:rFonts w:ascii="Times New Roman" w:hAnsi="Times New Roman" w:cs="Times New Roman"/>
          <w:b/>
          <w:bCs/>
          <w:sz w:val="24"/>
          <w:szCs w:val="24"/>
        </w:rPr>
        <w:t>stacjonarne i niestacjonarne</w:t>
      </w:r>
      <w:bookmarkEnd w:id="4"/>
    </w:p>
    <w:p w14:paraId="063F3D1A" w14:textId="52187641" w:rsidR="00F2734B" w:rsidRPr="008E1A18" w:rsidRDefault="00F2734B" w:rsidP="00AF3386">
      <w:pPr>
        <w:jc w:val="both"/>
        <w:rPr>
          <w:rFonts w:ascii="Times New Roman" w:hAnsi="Times New Roman" w:cs="Times New Roman"/>
          <w:sz w:val="24"/>
          <w:szCs w:val="24"/>
        </w:rPr>
      </w:pPr>
      <w:r w:rsidRPr="008E1A18">
        <w:rPr>
          <w:rFonts w:ascii="Times New Roman" w:hAnsi="Times New Roman" w:cs="Times New Roman"/>
          <w:sz w:val="24"/>
          <w:szCs w:val="24"/>
        </w:rPr>
        <w:t xml:space="preserve">Przedmiot wybierany na semestr </w:t>
      </w:r>
      <w:r w:rsidR="005048AB" w:rsidRPr="008E1A18">
        <w:rPr>
          <w:rFonts w:ascii="Times New Roman" w:hAnsi="Times New Roman" w:cs="Times New Roman"/>
          <w:sz w:val="24"/>
          <w:szCs w:val="24"/>
        </w:rPr>
        <w:t>IV</w:t>
      </w:r>
      <w:r w:rsidR="00AF3386" w:rsidRPr="008E1A18">
        <w:rPr>
          <w:rFonts w:ascii="Times New Roman" w:hAnsi="Times New Roman" w:cs="Times New Roman"/>
          <w:sz w:val="24"/>
          <w:szCs w:val="24"/>
        </w:rPr>
        <w:t>:</w:t>
      </w:r>
    </w:p>
    <w:p w14:paraId="42CA2846" w14:textId="325CF19E" w:rsidR="00851470" w:rsidRPr="008E1A18" w:rsidRDefault="00851470" w:rsidP="00BE6D5E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1A18">
        <w:rPr>
          <w:rFonts w:ascii="Times New Roman" w:hAnsi="Times New Roman" w:cs="Times New Roman"/>
          <w:sz w:val="24"/>
          <w:szCs w:val="24"/>
          <w:lang w:val="en-US"/>
        </w:rPr>
        <w:t>Strategie rozwoju przedsiębiorstw</w:t>
      </w:r>
      <w:r w:rsidR="0019792B" w:rsidRPr="008E1A18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077DA3F" w14:textId="45E52F9B" w:rsidR="00851470" w:rsidRPr="008E1A18" w:rsidRDefault="00851470" w:rsidP="00BE6D5E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1A18">
        <w:rPr>
          <w:rFonts w:ascii="Times New Roman" w:hAnsi="Times New Roman" w:cs="Times New Roman"/>
          <w:sz w:val="24"/>
          <w:szCs w:val="24"/>
          <w:lang w:val="en-US"/>
        </w:rPr>
        <w:t>Teoria gier</w:t>
      </w:r>
      <w:r w:rsidR="00BE6D5E" w:rsidRPr="008E1A1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BE6D5E" w:rsidRPr="008E1A18">
        <w:rPr>
          <w:rFonts w:ascii="Times New Roman" w:hAnsi="Times New Roman" w:cs="Times New Roman"/>
          <w:b/>
          <w:bCs/>
          <w:sz w:val="24"/>
          <w:szCs w:val="24"/>
          <w:lang w:val="en-US"/>
        </w:rPr>
        <w:t>tylko stacjonarne</w:t>
      </w:r>
      <w:r w:rsidR="0019792B" w:rsidRPr="008E1A18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70FC9467" w14:textId="0F4E3480" w:rsidR="00851470" w:rsidRPr="008E1A18" w:rsidRDefault="00851470" w:rsidP="00BE6D5E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1A18">
        <w:rPr>
          <w:rFonts w:ascii="Times New Roman" w:hAnsi="Times New Roman" w:cs="Times New Roman"/>
          <w:sz w:val="24"/>
          <w:szCs w:val="24"/>
          <w:lang w:val="en-US"/>
        </w:rPr>
        <w:t>Innowacje finansowe FinTech</w:t>
      </w:r>
      <w:r w:rsidR="0019792B" w:rsidRPr="008E1A18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24D61461" w14:textId="3E56B53A" w:rsidR="00851470" w:rsidRPr="008E1A18" w:rsidRDefault="00851470" w:rsidP="00BE6D5E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18">
        <w:rPr>
          <w:rFonts w:ascii="Times New Roman" w:hAnsi="Times New Roman" w:cs="Times New Roman"/>
          <w:sz w:val="24"/>
          <w:szCs w:val="24"/>
        </w:rPr>
        <w:t>Oszustwa księgowe a rachunkowość kreatywna</w:t>
      </w:r>
      <w:r w:rsidR="0019792B" w:rsidRPr="008E1A18">
        <w:rPr>
          <w:rFonts w:ascii="Times New Roman" w:hAnsi="Times New Roman" w:cs="Times New Roman"/>
          <w:sz w:val="24"/>
          <w:szCs w:val="24"/>
        </w:rPr>
        <w:t>,</w:t>
      </w:r>
    </w:p>
    <w:p w14:paraId="43D88283" w14:textId="791EB847" w:rsidR="00851470" w:rsidRPr="008E1A18" w:rsidRDefault="00851470" w:rsidP="00BE6D5E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1A18">
        <w:rPr>
          <w:rFonts w:ascii="Times New Roman" w:hAnsi="Times New Roman" w:cs="Times New Roman"/>
          <w:sz w:val="24"/>
          <w:szCs w:val="24"/>
          <w:lang w:val="en-US"/>
        </w:rPr>
        <w:t>Strategie przyspieszonego rozwoju</w:t>
      </w:r>
      <w:r w:rsidR="009D35B5">
        <w:rPr>
          <w:rFonts w:ascii="Times New Roman" w:hAnsi="Times New Roman" w:cs="Times New Roman"/>
          <w:sz w:val="24"/>
          <w:szCs w:val="24"/>
          <w:lang w:val="en-US"/>
        </w:rPr>
        <w:t xml:space="preserve"> ekonomicznego</w:t>
      </w:r>
      <w:r w:rsidR="0019792B" w:rsidRPr="008E1A18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413BB0C" w14:textId="57D1755D" w:rsidR="00851470" w:rsidRPr="008E1A18" w:rsidRDefault="00851470" w:rsidP="00BE6D5E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1A18">
        <w:rPr>
          <w:rFonts w:ascii="Times New Roman" w:hAnsi="Times New Roman" w:cs="Times New Roman"/>
          <w:sz w:val="24"/>
          <w:szCs w:val="24"/>
          <w:lang w:val="en-US"/>
        </w:rPr>
        <w:t>Sieć bezpieczeństwa finansowego</w:t>
      </w:r>
      <w:r w:rsidR="0019792B" w:rsidRPr="008E1A18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3FBA4EE" w14:textId="14E91708" w:rsidR="00851470" w:rsidRPr="008E1A18" w:rsidRDefault="00851470" w:rsidP="00BE6D5E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18">
        <w:rPr>
          <w:rFonts w:ascii="Times New Roman" w:hAnsi="Times New Roman" w:cs="Times New Roman"/>
          <w:sz w:val="24"/>
          <w:szCs w:val="24"/>
        </w:rPr>
        <w:t>Współczesne modele kapitalizmu</w:t>
      </w:r>
      <w:r w:rsidR="00BE6D5E" w:rsidRPr="008E1A18">
        <w:rPr>
          <w:rFonts w:ascii="Times New Roman" w:hAnsi="Times New Roman" w:cs="Times New Roman"/>
          <w:sz w:val="24"/>
          <w:szCs w:val="24"/>
        </w:rPr>
        <w:t xml:space="preserve"> – </w:t>
      </w:r>
      <w:r w:rsidR="00BE6D5E" w:rsidRPr="008E1A18">
        <w:rPr>
          <w:rFonts w:ascii="Times New Roman" w:hAnsi="Times New Roman" w:cs="Times New Roman"/>
          <w:b/>
          <w:bCs/>
          <w:sz w:val="24"/>
          <w:szCs w:val="24"/>
        </w:rPr>
        <w:t>tylko stacjonarne</w:t>
      </w:r>
      <w:r w:rsidR="0019792B" w:rsidRPr="008E1A18">
        <w:rPr>
          <w:rFonts w:ascii="Times New Roman" w:hAnsi="Times New Roman" w:cs="Times New Roman"/>
          <w:sz w:val="24"/>
          <w:szCs w:val="24"/>
        </w:rPr>
        <w:t>,</w:t>
      </w:r>
    </w:p>
    <w:p w14:paraId="47F33C0A" w14:textId="1409D030" w:rsidR="00851470" w:rsidRPr="008E1A18" w:rsidRDefault="00851470" w:rsidP="00BE6D5E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18">
        <w:rPr>
          <w:rFonts w:ascii="Times New Roman" w:hAnsi="Times New Roman" w:cs="Times New Roman"/>
          <w:sz w:val="24"/>
          <w:szCs w:val="24"/>
        </w:rPr>
        <w:t>Wstęp do metod numerycznych</w:t>
      </w:r>
      <w:r w:rsidR="00BE6D5E" w:rsidRPr="008E1A18">
        <w:rPr>
          <w:rFonts w:ascii="Times New Roman" w:hAnsi="Times New Roman" w:cs="Times New Roman"/>
          <w:sz w:val="24"/>
          <w:szCs w:val="24"/>
        </w:rPr>
        <w:t xml:space="preserve"> – </w:t>
      </w:r>
      <w:r w:rsidR="00BE6D5E" w:rsidRPr="008E1A18">
        <w:rPr>
          <w:rFonts w:ascii="Times New Roman" w:hAnsi="Times New Roman" w:cs="Times New Roman"/>
          <w:b/>
          <w:bCs/>
          <w:sz w:val="24"/>
          <w:szCs w:val="24"/>
        </w:rPr>
        <w:t>tylko stacjonarne</w:t>
      </w:r>
      <w:r w:rsidR="0019792B" w:rsidRPr="008E1A18">
        <w:rPr>
          <w:rFonts w:ascii="Times New Roman" w:hAnsi="Times New Roman" w:cs="Times New Roman"/>
          <w:sz w:val="24"/>
          <w:szCs w:val="24"/>
        </w:rPr>
        <w:t>,</w:t>
      </w:r>
    </w:p>
    <w:p w14:paraId="595335F4" w14:textId="1303FE76" w:rsidR="00851470" w:rsidRPr="008E1A18" w:rsidRDefault="00851470" w:rsidP="00BE6D5E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18">
        <w:rPr>
          <w:rFonts w:ascii="Times New Roman" w:hAnsi="Times New Roman" w:cs="Times New Roman"/>
          <w:sz w:val="24"/>
          <w:szCs w:val="24"/>
        </w:rPr>
        <w:t>Deklaracje podatkowe w praktyce</w:t>
      </w:r>
      <w:r w:rsidR="00BE6D5E" w:rsidRPr="008E1A18">
        <w:rPr>
          <w:rFonts w:ascii="Times New Roman" w:hAnsi="Times New Roman" w:cs="Times New Roman"/>
          <w:sz w:val="24"/>
          <w:szCs w:val="24"/>
        </w:rPr>
        <w:t xml:space="preserve"> – </w:t>
      </w:r>
      <w:r w:rsidR="00BE6D5E" w:rsidRPr="008E1A18">
        <w:rPr>
          <w:rFonts w:ascii="Times New Roman" w:hAnsi="Times New Roman" w:cs="Times New Roman"/>
          <w:b/>
          <w:bCs/>
          <w:sz w:val="24"/>
          <w:szCs w:val="24"/>
        </w:rPr>
        <w:t>tylko stacjonarne</w:t>
      </w:r>
      <w:r w:rsidR="0019792B" w:rsidRPr="008E1A18">
        <w:rPr>
          <w:rFonts w:ascii="Times New Roman" w:hAnsi="Times New Roman" w:cs="Times New Roman"/>
          <w:sz w:val="24"/>
          <w:szCs w:val="24"/>
        </w:rPr>
        <w:t>,</w:t>
      </w:r>
    </w:p>
    <w:p w14:paraId="6849C82D" w14:textId="5DADC33B" w:rsidR="00851470" w:rsidRPr="008E1A18" w:rsidRDefault="00851470" w:rsidP="00BE6D5E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18">
        <w:rPr>
          <w:rFonts w:ascii="Times New Roman" w:hAnsi="Times New Roman" w:cs="Times New Roman"/>
          <w:sz w:val="24"/>
          <w:szCs w:val="24"/>
        </w:rPr>
        <w:t>Wycena wartości przedsiębiorstwa</w:t>
      </w:r>
      <w:r w:rsidR="00BE6D5E" w:rsidRPr="008E1A18">
        <w:rPr>
          <w:rFonts w:ascii="Times New Roman" w:hAnsi="Times New Roman" w:cs="Times New Roman"/>
          <w:sz w:val="24"/>
          <w:szCs w:val="24"/>
        </w:rPr>
        <w:t xml:space="preserve"> – </w:t>
      </w:r>
      <w:r w:rsidR="00BE6D5E" w:rsidRPr="008E1A18">
        <w:rPr>
          <w:rFonts w:ascii="Times New Roman" w:hAnsi="Times New Roman" w:cs="Times New Roman"/>
          <w:b/>
          <w:bCs/>
          <w:sz w:val="24"/>
          <w:szCs w:val="24"/>
        </w:rPr>
        <w:t>tylko stacjonarne</w:t>
      </w:r>
      <w:r w:rsidR="0019792B" w:rsidRPr="008E1A18">
        <w:rPr>
          <w:rFonts w:ascii="Times New Roman" w:hAnsi="Times New Roman" w:cs="Times New Roman"/>
          <w:sz w:val="24"/>
          <w:szCs w:val="24"/>
        </w:rPr>
        <w:t>,</w:t>
      </w:r>
    </w:p>
    <w:p w14:paraId="71914DD2" w14:textId="08CAA088" w:rsidR="00851470" w:rsidRPr="008E1A18" w:rsidRDefault="00851470" w:rsidP="00BE6D5E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1A18">
        <w:rPr>
          <w:rFonts w:ascii="Times New Roman" w:hAnsi="Times New Roman" w:cs="Times New Roman"/>
          <w:sz w:val="24"/>
          <w:szCs w:val="24"/>
          <w:lang w:val="en-US"/>
        </w:rPr>
        <w:t>Podatki i opłaty ekologiczne</w:t>
      </w:r>
      <w:r w:rsidR="0019792B" w:rsidRPr="008E1A18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E636B92" w14:textId="3D3A8118" w:rsidR="00851470" w:rsidRPr="008E1A18" w:rsidRDefault="00851470" w:rsidP="00BE6D5E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1A18">
        <w:rPr>
          <w:rFonts w:ascii="Times New Roman" w:hAnsi="Times New Roman" w:cs="Times New Roman"/>
          <w:sz w:val="24"/>
          <w:szCs w:val="24"/>
          <w:lang w:val="en-US"/>
        </w:rPr>
        <w:t>Wycena w zarządzaniu przedsiębiorstwem</w:t>
      </w:r>
      <w:r w:rsidR="0019792B" w:rsidRPr="008E1A18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7722AAA9" w14:textId="260CD813" w:rsidR="00851470" w:rsidRPr="008E1A18" w:rsidRDefault="00851470" w:rsidP="00BE6D5E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18">
        <w:rPr>
          <w:rFonts w:ascii="Times New Roman" w:hAnsi="Times New Roman" w:cs="Times New Roman"/>
          <w:sz w:val="24"/>
          <w:szCs w:val="24"/>
        </w:rPr>
        <w:t>Identyfikacja i zapobieganie nieprawidłowościom i oszustwo</w:t>
      </w:r>
      <w:r w:rsidR="0019792B" w:rsidRPr="008E1A18">
        <w:rPr>
          <w:rFonts w:ascii="Times New Roman" w:hAnsi="Times New Roman" w:cs="Times New Roman"/>
          <w:sz w:val="24"/>
          <w:szCs w:val="24"/>
        </w:rPr>
        <w:t>m</w:t>
      </w:r>
      <w:r w:rsidR="00D50C48">
        <w:rPr>
          <w:rFonts w:ascii="Times New Roman" w:hAnsi="Times New Roman" w:cs="Times New Roman"/>
          <w:sz w:val="24"/>
          <w:szCs w:val="24"/>
        </w:rPr>
        <w:t xml:space="preserve"> księgowym</w:t>
      </w:r>
      <w:r w:rsidR="00BE6D5E" w:rsidRPr="008E1A18">
        <w:rPr>
          <w:rFonts w:ascii="Times New Roman" w:hAnsi="Times New Roman" w:cs="Times New Roman"/>
          <w:sz w:val="24"/>
          <w:szCs w:val="24"/>
        </w:rPr>
        <w:t xml:space="preserve"> – </w:t>
      </w:r>
      <w:r w:rsidR="00BE6D5E" w:rsidRPr="008E1A18">
        <w:rPr>
          <w:rFonts w:ascii="Times New Roman" w:hAnsi="Times New Roman" w:cs="Times New Roman"/>
          <w:b/>
          <w:bCs/>
          <w:sz w:val="24"/>
          <w:szCs w:val="24"/>
        </w:rPr>
        <w:t>tylko stacjonarne</w:t>
      </w:r>
      <w:r w:rsidR="0019792B" w:rsidRPr="008E1A18">
        <w:rPr>
          <w:rFonts w:ascii="Times New Roman" w:hAnsi="Times New Roman" w:cs="Times New Roman"/>
          <w:sz w:val="24"/>
          <w:szCs w:val="24"/>
        </w:rPr>
        <w:t>,</w:t>
      </w:r>
    </w:p>
    <w:p w14:paraId="07FA0185" w14:textId="06EFEDA3" w:rsidR="00851470" w:rsidRPr="008E1A18" w:rsidRDefault="00851470" w:rsidP="00BE6D5E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18">
        <w:rPr>
          <w:rFonts w:ascii="Times New Roman" w:hAnsi="Times New Roman" w:cs="Times New Roman"/>
          <w:sz w:val="24"/>
          <w:szCs w:val="24"/>
        </w:rPr>
        <w:t>Finanse i Gospodarka: Badania, Analiza i Publikacja</w:t>
      </w:r>
      <w:r w:rsidR="00BE6D5E" w:rsidRPr="008E1A18">
        <w:rPr>
          <w:rFonts w:ascii="Times New Roman" w:hAnsi="Times New Roman" w:cs="Times New Roman"/>
          <w:sz w:val="24"/>
          <w:szCs w:val="24"/>
        </w:rPr>
        <w:t xml:space="preserve"> – </w:t>
      </w:r>
      <w:r w:rsidR="00BE6D5E" w:rsidRPr="008E1A18">
        <w:rPr>
          <w:rFonts w:ascii="Times New Roman" w:hAnsi="Times New Roman" w:cs="Times New Roman"/>
          <w:b/>
          <w:bCs/>
          <w:sz w:val="24"/>
          <w:szCs w:val="24"/>
        </w:rPr>
        <w:t>tylko stacjonarne</w:t>
      </w:r>
      <w:r w:rsidR="0019792B" w:rsidRPr="008E1A18">
        <w:rPr>
          <w:rFonts w:ascii="Times New Roman" w:hAnsi="Times New Roman" w:cs="Times New Roman"/>
          <w:sz w:val="24"/>
          <w:szCs w:val="24"/>
        </w:rPr>
        <w:t>,</w:t>
      </w:r>
    </w:p>
    <w:p w14:paraId="1D1902FE" w14:textId="34994162" w:rsidR="00851470" w:rsidRPr="008E1A18" w:rsidRDefault="00851470" w:rsidP="00BE6D5E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18">
        <w:rPr>
          <w:rFonts w:ascii="Times New Roman" w:hAnsi="Times New Roman" w:cs="Times New Roman"/>
          <w:sz w:val="24"/>
          <w:szCs w:val="24"/>
        </w:rPr>
        <w:t>Strategie rozwoju i restrukturyzacji przedsiębiorstw</w:t>
      </w:r>
      <w:r w:rsidR="0019792B" w:rsidRPr="008E1A18">
        <w:rPr>
          <w:rFonts w:ascii="Times New Roman" w:hAnsi="Times New Roman" w:cs="Times New Roman"/>
          <w:sz w:val="24"/>
          <w:szCs w:val="24"/>
        </w:rPr>
        <w:t>,</w:t>
      </w:r>
    </w:p>
    <w:p w14:paraId="63947C2D" w14:textId="77B7B1E5" w:rsidR="00851470" w:rsidRPr="008E1A18" w:rsidRDefault="00851470" w:rsidP="00BE6D5E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1A18">
        <w:rPr>
          <w:rFonts w:ascii="Times New Roman" w:hAnsi="Times New Roman" w:cs="Times New Roman"/>
          <w:sz w:val="24"/>
          <w:szCs w:val="24"/>
          <w:lang w:val="en-US"/>
        </w:rPr>
        <w:t>Finansowanie ochrony zdrowia</w:t>
      </w:r>
      <w:r w:rsidR="0019792B" w:rsidRPr="008E1A18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526CA323" w14:textId="2E6FCC79" w:rsidR="00851470" w:rsidRPr="008E1A18" w:rsidRDefault="00851470" w:rsidP="00BE6D5E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18">
        <w:rPr>
          <w:rFonts w:ascii="Times New Roman" w:hAnsi="Times New Roman" w:cs="Times New Roman"/>
          <w:sz w:val="24"/>
          <w:szCs w:val="24"/>
        </w:rPr>
        <w:t>Zarządzanie rozwojem małych i średnich przedsiębiorstw</w:t>
      </w:r>
      <w:r w:rsidR="0019792B" w:rsidRPr="008E1A18">
        <w:rPr>
          <w:rFonts w:ascii="Times New Roman" w:hAnsi="Times New Roman" w:cs="Times New Roman"/>
          <w:sz w:val="24"/>
          <w:szCs w:val="24"/>
        </w:rPr>
        <w:t>,</w:t>
      </w:r>
    </w:p>
    <w:p w14:paraId="2CBB58EC" w14:textId="129E2A1C" w:rsidR="00851470" w:rsidRPr="008E1A18" w:rsidRDefault="00851470" w:rsidP="00BE6D5E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1A18">
        <w:rPr>
          <w:rFonts w:ascii="Times New Roman" w:hAnsi="Times New Roman" w:cs="Times New Roman"/>
          <w:sz w:val="24"/>
          <w:szCs w:val="24"/>
          <w:lang w:val="en-US"/>
        </w:rPr>
        <w:t>Inwestycje na rynku</w:t>
      </w:r>
      <w:r w:rsidR="00FF5DFD">
        <w:rPr>
          <w:rFonts w:ascii="Times New Roman" w:hAnsi="Times New Roman" w:cs="Times New Roman"/>
          <w:sz w:val="24"/>
          <w:szCs w:val="24"/>
          <w:lang w:val="en-US"/>
        </w:rPr>
        <w:t xml:space="preserve"> nieruchomości</w:t>
      </w:r>
      <w:r w:rsidR="0019792B" w:rsidRPr="008E1A18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2A4F1C18" w14:textId="371BD5C6" w:rsidR="00851470" w:rsidRPr="008E1A18" w:rsidRDefault="00851470" w:rsidP="00BE6D5E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18">
        <w:rPr>
          <w:rFonts w:ascii="Times New Roman" w:hAnsi="Times New Roman" w:cs="Times New Roman"/>
          <w:sz w:val="24"/>
          <w:szCs w:val="24"/>
        </w:rPr>
        <w:t>Korporacje międzynarodowe i grupy kapitałowe</w:t>
      </w:r>
      <w:r w:rsidR="0019792B" w:rsidRPr="008E1A18">
        <w:rPr>
          <w:rFonts w:ascii="Times New Roman" w:hAnsi="Times New Roman" w:cs="Times New Roman"/>
          <w:sz w:val="24"/>
          <w:szCs w:val="24"/>
        </w:rPr>
        <w:t>,</w:t>
      </w:r>
    </w:p>
    <w:p w14:paraId="37F58DB3" w14:textId="6DA13908" w:rsidR="00851470" w:rsidRPr="008E1A18" w:rsidRDefault="00851470" w:rsidP="00BE6D5E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1A18">
        <w:rPr>
          <w:rFonts w:ascii="Times New Roman" w:hAnsi="Times New Roman" w:cs="Times New Roman"/>
          <w:sz w:val="24"/>
          <w:szCs w:val="24"/>
          <w:lang w:val="en-US"/>
        </w:rPr>
        <w:t>Polityka cenowa firmy</w:t>
      </w:r>
      <w:r w:rsidR="0019792B" w:rsidRPr="008E1A18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249E2B8" w14:textId="286B7A7A" w:rsidR="00851470" w:rsidRPr="008E1A18" w:rsidRDefault="00851470" w:rsidP="00BE6D5E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1A18">
        <w:rPr>
          <w:rFonts w:ascii="Times New Roman" w:hAnsi="Times New Roman" w:cs="Times New Roman"/>
          <w:sz w:val="24"/>
          <w:szCs w:val="24"/>
          <w:lang w:val="en-US"/>
        </w:rPr>
        <w:t>Wprowadzenie do uczenia maszynowego</w:t>
      </w:r>
      <w:r w:rsidR="0019792B" w:rsidRPr="008E1A18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478B8CC0" w14:textId="3E466E17" w:rsidR="00851470" w:rsidRPr="008E1A18" w:rsidRDefault="00851470" w:rsidP="00BE6D5E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1A18">
        <w:rPr>
          <w:rFonts w:ascii="Times New Roman" w:hAnsi="Times New Roman" w:cs="Times New Roman"/>
          <w:sz w:val="24"/>
          <w:szCs w:val="24"/>
          <w:lang w:val="en-US"/>
        </w:rPr>
        <w:lastRenderedPageBreak/>
        <w:t>Data Science w Finansach</w:t>
      </w:r>
      <w:r w:rsidR="0019792B" w:rsidRPr="008E1A18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4FA38EC5" w14:textId="454E24D1" w:rsidR="00851470" w:rsidRPr="008E1A18" w:rsidRDefault="00851470" w:rsidP="00BE6D5E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18">
        <w:rPr>
          <w:rFonts w:ascii="Times New Roman" w:hAnsi="Times New Roman" w:cs="Times New Roman"/>
          <w:sz w:val="24"/>
          <w:szCs w:val="24"/>
        </w:rPr>
        <w:t>Instytucje Zbiorowego Inwestowania</w:t>
      </w:r>
      <w:r w:rsidR="00BE6D5E" w:rsidRPr="008E1A18">
        <w:rPr>
          <w:rFonts w:ascii="Times New Roman" w:hAnsi="Times New Roman" w:cs="Times New Roman"/>
          <w:sz w:val="24"/>
          <w:szCs w:val="24"/>
        </w:rPr>
        <w:t xml:space="preserve"> – </w:t>
      </w:r>
      <w:r w:rsidR="00BE6D5E" w:rsidRPr="008E1A18">
        <w:rPr>
          <w:rFonts w:ascii="Times New Roman" w:hAnsi="Times New Roman" w:cs="Times New Roman"/>
          <w:b/>
          <w:bCs/>
          <w:sz w:val="24"/>
          <w:szCs w:val="24"/>
        </w:rPr>
        <w:t>tylko niestacjonarne</w:t>
      </w:r>
      <w:r w:rsidR="0019792B" w:rsidRPr="008E1A18">
        <w:rPr>
          <w:rFonts w:ascii="Times New Roman" w:hAnsi="Times New Roman" w:cs="Times New Roman"/>
          <w:sz w:val="24"/>
          <w:szCs w:val="24"/>
        </w:rPr>
        <w:t>,</w:t>
      </w:r>
    </w:p>
    <w:p w14:paraId="50A9006B" w14:textId="29517E49" w:rsidR="00851470" w:rsidRPr="008E1A18" w:rsidRDefault="00851470" w:rsidP="00BE6D5E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18">
        <w:rPr>
          <w:rFonts w:ascii="Times New Roman" w:hAnsi="Times New Roman" w:cs="Times New Roman"/>
          <w:sz w:val="24"/>
          <w:szCs w:val="24"/>
        </w:rPr>
        <w:t>Kolonializm w nowej odsłonie: Działania korporacji transnarodowych i państwa</w:t>
      </w:r>
      <w:r w:rsidR="0019792B" w:rsidRPr="008E1A18">
        <w:rPr>
          <w:rFonts w:ascii="Times New Roman" w:hAnsi="Times New Roman" w:cs="Times New Roman"/>
          <w:sz w:val="24"/>
          <w:szCs w:val="24"/>
        </w:rPr>
        <w:t>,</w:t>
      </w:r>
    </w:p>
    <w:p w14:paraId="7E81F570" w14:textId="12D1E3BE" w:rsidR="00851470" w:rsidRPr="008E1A18" w:rsidRDefault="00851470" w:rsidP="00BE6D5E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1A18">
        <w:rPr>
          <w:rFonts w:ascii="Times New Roman" w:hAnsi="Times New Roman" w:cs="Times New Roman"/>
          <w:sz w:val="24"/>
          <w:szCs w:val="24"/>
          <w:lang w:val="en-US"/>
        </w:rPr>
        <w:t>Ochrona Własności Intelektualnej</w:t>
      </w:r>
      <w:r w:rsidR="0019792B" w:rsidRPr="008E1A18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5AB1D175" w14:textId="7DD12787" w:rsidR="00851470" w:rsidRPr="008E1A18" w:rsidRDefault="00851470" w:rsidP="00BE6D5E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18">
        <w:rPr>
          <w:rFonts w:ascii="Times New Roman" w:hAnsi="Times New Roman" w:cs="Times New Roman"/>
          <w:sz w:val="24"/>
          <w:szCs w:val="24"/>
        </w:rPr>
        <w:t>Strategiczne decyzje finansowe w przedsiębiorstwie</w:t>
      </w:r>
      <w:r w:rsidR="00BE6D5E" w:rsidRPr="008E1A18">
        <w:rPr>
          <w:rFonts w:ascii="Times New Roman" w:hAnsi="Times New Roman" w:cs="Times New Roman"/>
          <w:sz w:val="24"/>
          <w:szCs w:val="24"/>
        </w:rPr>
        <w:t xml:space="preserve"> – </w:t>
      </w:r>
      <w:r w:rsidR="00BE6D5E" w:rsidRPr="008E1A18">
        <w:rPr>
          <w:rFonts w:ascii="Times New Roman" w:hAnsi="Times New Roman" w:cs="Times New Roman"/>
          <w:b/>
          <w:bCs/>
          <w:sz w:val="24"/>
          <w:szCs w:val="24"/>
        </w:rPr>
        <w:t>tylko stacjonarne</w:t>
      </w:r>
      <w:r w:rsidR="0019792B" w:rsidRPr="008E1A18">
        <w:rPr>
          <w:rFonts w:ascii="Times New Roman" w:hAnsi="Times New Roman" w:cs="Times New Roman"/>
          <w:sz w:val="24"/>
          <w:szCs w:val="24"/>
        </w:rPr>
        <w:t>,</w:t>
      </w:r>
    </w:p>
    <w:p w14:paraId="1253FBE9" w14:textId="2E38B496" w:rsidR="00275F79" w:rsidRPr="008E1A18" w:rsidRDefault="00851470" w:rsidP="00BE6D5E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18">
        <w:rPr>
          <w:rFonts w:ascii="Times New Roman" w:hAnsi="Times New Roman" w:cs="Times New Roman"/>
          <w:sz w:val="24"/>
          <w:szCs w:val="24"/>
        </w:rPr>
        <w:t>Strategie przedsiębiorstw z perspektywy ESG</w:t>
      </w:r>
      <w:r w:rsidR="0019792B" w:rsidRPr="008E1A18">
        <w:rPr>
          <w:rFonts w:ascii="Times New Roman" w:hAnsi="Times New Roman" w:cs="Times New Roman"/>
          <w:sz w:val="24"/>
          <w:szCs w:val="24"/>
        </w:rPr>
        <w:t>.</w:t>
      </w:r>
    </w:p>
    <w:p w14:paraId="2CCD6B42" w14:textId="77777777" w:rsidR="00851470" w:rsidRPr="008E1A18" w:rsidRDefault="00851470" w:rsidP="00253B2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1F86143" w14:textId="4EABB862" w:rsidR="005048AB" w:rsidRPr="008E1A18" w:rsidRDefault="005048AB" w:rsidP="00AF3386">
      <w:pPr>
        <w:jc w:val="both"/>
        <w:rPr>
          <w:rFonts w:ascii="Times New Roman" w:hAnsi="Times New Roman" w:cs="Times New Roman"/>
          <w:sz w:val="24"/>
          <w:szCs w:val="24"/>
        </w:rPr>
      </w:pPr>
      <w:r w:rsidRPr="008E1A18">
        <w:rPr>
          <w:rFonts w:ascii="Times New Roman" w:hAnsi="Times New Roman" w:cs="Times New Roman"/>
          <w:sz w:val="24"/>
          <w:szCs w:val="24"/>
        </w:rPr>
        <w:t>Przedmiot do wyboru IV semestr</w:t>
      </w:r>
      <w:r w:rsidR="00F2734B" w:rsidRPr="008E1A18">
        <w:rPr>
          <w:rFonts w:ascii="Times New Roman" w:hAnsi="Times New Roman" w:cs="Times New Roman"/>
          <w:sz w:val="24"/>
          <w:szCs w:val="24"/>
        </w:rPr>
        <w:t xml:space="preserve"> (</w:t>
      </w:r>
      <w:r w:rsidRPr="008E1A18">
        <w:rPr>
          <w:rFonts w:ascii="Times New Roman" w:hAnsi="Times New Roman" w:cs="Times New Roman"/>
          <w:sz w:val="24"/>
          <w:szCs w:val="24"/>
        </w:rPr>
        <w:t>1 z 3</w:t>
      </w:r>
      <w:r w:rsidR="00F2734B" w:rsidRPr="008E1A18">
        <w:rPr>
          <w:rFonts w:ascii="Times New Roman" w:hAnsi="Times New Roman" w:cs="Times New Roman"/>
          <w:sz w:val="24"/>
          <w:szCs w:val="24"/>
        </w:rPr>
        <w:t>)</w:t>
      </w:r>
      <w:r w:rsidR="00AF3386" w:rsidRPr="008E1A18">
        <w:rPr>
          <w:rFonts w:ascii="Times New Roman" w:hAnsi="Times New Roman" w:cs="Times New Roman"/>
          <w:sz w:val="24"/>
          <w:szCs w:val="24"/>
        </w:rPr>
        <w:t>:</w:t>
      </w:r>
      <w:r w:rsidRPr="008E1A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B8030F" w14:textId="0ED96DC5" w:rsidR="005048AB" w:rsidRPr="008E1A18" w:rsidRDefault="005048AB" w:rsidP="00AF3386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18">
        <w:rPr>
          <w:rFonts w:ascii="Times New Roman" w:hAnsi="Times New Roman" w:cs="Times New Roman"/>
          <w:sz w:val="24"/>
          <w:szCs w:val="24"/>
        </w:rPr>
        <w:t>Podstawowe problemy środowiska i klimatu</w:t>
      </w:r>
      <w:r w:rsidR="00AF3386" w:rsidRPr="008E1A18">
        <w:rPr>
          <w:rFonts w:ascii="Times New Roman" w:hAnsi="Times New Roman" w:cs="Times New Roman"/>
          <w:sz w:val="24"/>
          <w:szCs w:val="24"/>
        </w:rPr>
        <w:t>,</w:t>
      </w:r>
    </w:p>
    <w:p w14:paraId="1E5A2760" w14:textId="4654CBF9" w:rsidR="005048AB" w:rsidRPr="008E1A18" w:rsidRDefault="005048AB" w:rsidP="00AF3386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1A18">
        <w:rPr>
          <w:rFonts w:ascii="Times New Roman" w:hAnsi="Times New Roman" w:cs="Times New Roman"/>
          <w:sz w:val="24"/>
          <w:szCs w:val="24"/>
          <w:lang w:val="en-US"/>
        </w:rPr>
        <w:t>Rozwój zrównoważony</w:t>
      </w:r>
      <w:r w:rsidR="00AF3386" w:rsidRPr="008E1A18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03A55EF4" w14:textId="27E4B128" w:rsidR="005048AB" w:rsidRPr="008E1A18" w:rsidRDefault="005048AB" w:rsidP="00AF3386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18">
        <w:rPr>
          <w:rFonts w:ascii="Times New Roman" w:hAnsi="Times New Roman" w:cs="Times New Roman"/>
          <w:sz w:val="24"/>
          <w:szCs w:val="24"/>
        </w:rPr>
        <w:t>Klimat, finanse i zielona gospodarka</w:t>
      </w:r>
      <w:r w:rsidR="0019792B" w:rsidRPr="008E1A18">
        <w:rPr>
          <w:rFonts w:ascii="Times New Roman" w:hAnsi="Times New Roman" w:cs="Times New Roman"/>
          <w:sz w:val="24"/>
          <w:szCs w:val="24"/>
        </w:rPr>
        <w:t>.</w:t>
      </w:r>
    </w:p>
    <w:p w14:paraId="6516B8D9" w14:textId="77777777" w:rsidR="00AF3386" w:rsidRPr="008E1A18" w:rsidRDefault="00AF3386" w:rsidP="00AF3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E5D979" w14:textId="0B6CB98B" w:rsidR="00F2734B" w:rsidRPr="008E1A18" w:rsidRDefault="00F2734B" w:rsidP="00AF3386">
      <w:pPr>
        <w:jc w:val="both"/>
        <w:rPr>
          <w:rFonts w:ascii="Times New Roman" w:hAnsi="Times New Roman" w:cs="Times New Roman"/>
          <w:sz w:val="24"/>
          <w:szCs w:val="24"/>
        </w:rPr>
      </w:pPr>
      <w:r w:rsidRPr="008E1A18">
        <w:rPr>
          <w:rFonts w:ascii="Times New Roman" w:hAnsi="Times New Roman" w:cs="Times New Roman"/>
          <w:sz w:val="24"/>
          <w:szCs w:val="24"/>
        </w:rPr>
        <w:t>Przedmiot wybierany na semestr V (1 z 2):</w:t>
      </w:r>
    </w:p>
    <w:p w14:paraId="5E9FB159" w14:textId="366D155E" w:rsidR="005048AB" w:rsidRPr="008E1A18" w:rsidRDefault="005048AB" w:rsidP="00AF3386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1A18">
        <w:rPr>
          <w:rFonts w:ascii="Times New Roman" w:hAnsi="Times New Roman" w:cs="Times New Roman"/>
          <w:sz w:val="24"/>
          <w:szCs w:val="24"/>
          <w:lang w:val="en-US"/>
        </w:rPr>
        <w:t>Historia gospodarcza</w:t>
      </w:r>
      <w:r w:rsidR="00AF3386" w:rsidRPr="008E1A18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2F639274" w14:textId="74148CA1" w:rsidR="005048AB" w:rsidRPr="008E1A18" w:rsidRDefault="005048AB" w:rsidP="00AF3386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1A18">
        <w:rPr>
          <w:rFonts w:ascii="Times New Roman" w:hAnsi="Times New Roman" w:cs="Times New Roman"/>
          <w:sz w:val="24"/>
          <w:szCs w:val="24"/>
          <w:lang w:val="en-US"/>
        </w:rPr>
        <w:t>Filozofia</w:t>
      </w:r>
      <w:r w:rsidR="0019792B" w:rsidRPr="008E1A1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66548DB" w14:textId="77777777" w:rsidR="00F2734B" w:rsidRPr="008E1A18" w:rsidRDefault="00F2734B" w:rsidP="00AF3386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6A8D98A" w14:textId="0F4FD9A2" w:rsidR="00F2734B" w:rsidRPr="008E1A18" w:rsidRDefault="00F2734B" w:rsidP="00AF3386">
      <w:pPr>
        <w:jc w:val="both"/>
        <w:rPr>
          <w:rFonts w:ascii="Times New Roman" w:hAnsi="Times New Roman" w:cs="Times New Roman"/>
          <w:sz w:val="24"/>
          <w:szCs w:val="24"/>
        </w:rPr>
      </w:pPr>
      <w:r w:rsidRPr="008E1A18">
        <w:rPr>
          <w:rFonts w:ascii="Times New Roman" w:hAnsi="Times New Roman" w:cs="Times New Roman"/>
          <w:sz w:val="24"/>
          <w:szCs w:val="24"/>
        </w:rPr>
        <w:t>Przedmiot wybierany na semestr V (1 z 3):</w:t>
      </w:r>
    </w:p>
    <w:p w14:paraId="144CC95F" w14:textId="621211CA" w:rsidR="005048AB" w:rsidRPr="008E1A18" w:rsidRDefault="005048AB" w:rsidP="00AF3386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1A18">
        <w:rPr>
          <w:rFonts w:ascii="Times New Roman" w:hAnsi="Times New Roman" w:cs="Times New Roman"/>
          <w:sz w:val="24"/>
          <w:szCs w:val="24"/>
          <w:lang w:val="en-US"/>
        </w:rPr>
        <w:t>Metody oceny projektów gospodarczych</w:t>
      </w:r>
      <w:r w:rsidR="00AF3386" w:rsidRPr="008E1A18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0D6070B" w14:textId="6A4151C4" w:rsidR="005048AB" w:rsidRPr="008E1A18" w:rsidRDefault="005048AB" w:rsidP="00AF3386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18">
        <w:rPr>
          <w:rFonts w:ascii="Times New Roman" w:hAnsi="Times New Roman" w:cs="Times New Roman"/>
          <w:sz w:val="24"/>
          <w:szCs w:val="24"/>
        </w:rPr>
        <w:t>Programowanie i finansowanie rozwoju regionalnego</w:t>
      </w:r>
      <w:r w:rsidR="00AF3386" w:rsidRPr="008E1A18">
        <w:rPr>
          <w:rFonts w:ascii="Times New Roman" w:hAnsi="Times New Roman" w:cs="Times New Roman"/>
          <w:sz w:val="24"/>
          <w:szCs w:val="24"/>
        </w:rPr>
        <w:t>,</w:t>
      </w:r>
    </w:p>
    <w:p w14:paraId="0DD9206B" w14:textId="3ECD9971" w:rsidR="005048AB" w:rsidRPr="008E1A18" w:rsidRDefault="005048AB" w:rsidP="00AF3386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1A18">
        <w:rPr>
          <w:rFonts w:ascii="Times New Roman" w:hAnsi="Times New Roman" w:cs="Times New Roman"/>
          <w:sz w:val="24"/>
          <w:szCs w:val="24"/>
          <w:lang w:val="en-US"/>
        </w:rPr>
        <w:t>Analiza statystyczna w finansach</w:t>
      </w:r>
      <w:r w:rsidR="0019792B" w:rsidRPr="008E1A1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A2D6288" w14:textId="77777777" w:rsidR="00F2734B" w:rsidRPr="008E1A18" w:rsidRDefault="00F2734B" w:rsidP="00D404E5">
      <w:pPr>
        <w:pStyle w:val="Akapitzlist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A29D578" w14:textId="77777777" w:rsidR="00F2734B" w:rsidRPr="008E1A18" w:rsidRDefault="00F2734B" w:rsidP="00AF3386">
      <w:pPr>
        <w:jc w:val="both"/>
        <w:rPr>
          <w:rFonts w:ascii="Times New Roman" w:hAnsi="Times New Roman" w:cs="Times New Roman"/>
          <w:sz w:val="24"/>
          <w:szCs w:val="24"/>
        </w:rPr>
      </w:pPr>
      <w:r w:rsidRPr="008E1A18">
        <w:rPr>
          <w:rFonts w:ascii="Times New Roman" w:hAnsi="Times New Roman" w:cs="Times New Roman"/>
          <w:sz w:val="24"/>
          <w:szCs w:val="24"/>
        </w:rPr>
        <w:t>Przedmiot wybierany na semestr V (1 z 2):</w:t>
      </w:r>
    </w:p>
    <w:p w14:paraId="451F2D69" w14:textId="54411689" w:rsidR="005048AB" w:rsidRPr="008E1A18" w:rsidRDefault="005048AB" w:rsidP="00AF3386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1A18">
        <w:rPr>
          <w:rFonts w:ascii="Times New Roman" w:hAnsi="Times New Roman" w:cs="Times New Roman"/>
          <w:sz w:val="24"/>
          <w:szCs w:val="24"/>
          <w:lang w:val="en-US"/>
        </w:rPr>
        <w:t>Socjologia</w:t>
      </w:r>
      <w:r w:rsidR="00AF3386" w:rsidRPr="008E1A18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581DDC2D" w14:textId="23268D94" w:rsidR="005048AB" w:rsidRPr="008E1A18" w:rsidRDefault="005048AB" w:rsidP="00AF3386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1A18">
        <w:rPr>
          <w:rFonts w:ascii="Times New Roman" w:hAnsi="Times New Roman" w:cs="Times New Roman"/>
          <w:sz w:val="24"/>
          <w:szCs w:val="24"/>
          <w:lang w:val="en-US"/>
        </w:rPr>
        <w:t>Psychologia</w:t>
      </w:r>
      <w:r w:rsidR="0019792B" w:rsidRPr="008E1A1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1A88831" w14:textId="797DA6AD" w:rsidR="00F2734B" w:rsidRPr="008E1A18" w:rsidRDefault="00F2734B" w:rsidP="00AF3386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FECED5" w14:textId="77777777" w:rsidR="005048AB" w:rsidRPr="008E1A18" w:rsidRDefault="005048AB" w:rsidP="00A95EA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sectPr w:rsidR="005048AB" w:rsidRPr="008E1A18" w:rsidSect="00C15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2636"/>
    <w:multiLevelType w:val="hybridMultilevel"/>
    <w:tmpl w:val="4B765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F1232"/>
    <w:multiLevelType w:val="hybridMultilevel"/>
    <w:tmpl w:val="6360D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5905"/>
    <w:multiLevelType w:val="hybridMultilevel"/>
    <w:tmpl w:val="954874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BC792E"/>
    <w:multiLevelType w:val="hybridMultilevel"/>
    <w:tmpl w:val="AEF2216A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1A61442D"/>
    <w:multiLevelType w:val="hybridMultilevel"/>
    <w:tmpl w:val="55A2BF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E8068D"/>
    <w:multiLevelType w:val="multilevel"/>
    <w:tmpl w:val="F9FA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960C2E"/>
    <w:multiLevelType w:val="hybridMultilevel"/>
    <w:tmpl w:val="D7D0D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023C2"/>
    <w:multiLevelType w:val="hybridMultilevel"/>
    <w:tmpl w:val="01BE1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47BBA"/>
    <w:multiLevelType w:val="hybridMultilevel"/>
    <w:tmpl w:val="BC024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417AC"/>
    <w:multiLevelType w:val="hybridMultilevel"/>
    <w:tmpl w:val="36804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441E2"/>
    <w:multiLevelType w:val="hybridMultilevel"/>
    <w:tmpl w:val="87B6DFD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0840B5"/>
    <w:multiLevelType w:val="hybridMultilevel"/>
    <w:tmpl w:val="4E2A2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503D6"/>
    <w:multiLevelType w:val="hybridMultilevel"/>
    <w:tmpl w:val="F8F2FF86"/>
    <w:lvl w:ilvl="0" w:tplc="434E79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00136"/>
    <w:multiLevelType w:val="hybridMultilevel"/>
    <w:tmpl w:val="0876E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F75F3"/>
    <w:multiLevelType w:val="hybridMultilevel"/>
    <w:tmpl w:val="77D0CE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DC2FD2"/>
    <w:multiLevelType w:val="hybridMultilevel"/>
    <w:tmpl w:val="ACF27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701F2"/>
    <w:multiLevelType w:val="multilevel"/>
    <w:tmpl w:val="4D343C0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43106E"/>
    <w:multiLevelType w:val="hybridMultilevel"/>
    <w:tmpl w:val="6D667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3590D"/>
    <w:multiLevelType w:val="hybridMultilevel"/>
    <w:tmpl w:val="197E3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C189F"/>
    <w:multiLevelType w:val="multilevel"/>
    <w:tmpl w:val="09F08C8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08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3764B0"/>
    <w:multiLevelType w:val="hybridMultilevel"/>
    <w:tmpl w:val="0AEE8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202DC"/>
    <w:multiLevelType w:val="hybridMultilevel"/>
    <w:tmpl w:val="C0FE5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B70B7"/>
    <w:multiLevelType w:val="hybridMultilevel"/>
    <w:tmpl w:val="F5F8A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E4B9D"/>
    <w:multiLevelType w:val="hybridMultilevel"/>
    <w:tmpl w:val="377CE22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CC05BB4"/>
    <w:multiLevelType w:val="multilevel"/>
    <w:tmpl w:val="AAAC2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A376C2"/>
    <w:multiLevelType w:val="hybridMultilevel"/>
    <w:tmpl w:val="7CA67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2C1A76"/>
    <w:multiLevelType w:val="hybridMultilevel"/>
    <w:tmpl w:val="C1100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564F0F"/>
    <w:multiLevelType w:val="hybridMultilevel"/>
    <w:tmpl w:val="810882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E4ECF"/>
    <w:multiLevelType w:val="multilevel"/>
    <w:tmpl w:val="48A07CD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A96C98"/>
    <w:multiLevelType w:val="hybridMultilevel"/>
    <w:tmpl w:val="8CB21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0C2B9C"/>
    <w:multiLevelType w:val="hybridMultilevel"/>
    <w:tmpl w:val="57302FF0"/>
    <w:lvl w:ilvl="0" w:tplc="F8FC7766">
      <w:start w:val="1"/>
      <w:numFmt w:val="bullet"/>
      <w:lvlText w:val="-"/>
      <w:lvlJc w:val="left"/>
      <w:pPr>
        <w:ind w:left="1788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782035EF"/>
    <w:multiLevelType w:val="multilevel"/>
    <w:tmpl w:val="9F8A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F92A0B"/>
    <w:multiLevelType w:val="hybridMultilevel"/>
    <w:tmpl w:val="3D729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567240">
    <w:abstractNumId w:val="31"/>
  </w:num>
  <w:num w:numId="2" w16cid:durableId="1148668953">
    <w:abstractNumId w:val="5"/>
  </w:num>
  <w:num w:numId="3" w16cid:durableId="1790008187">
    <w:abstractNumId w:val="19"/>
  </w:num>
  <w:num w:numId="4" w16cid:durableId="1491945467">
    <w:abstractNumId w:val="28"/>
  </w:num>
  <w:num w:numId="5" w16cid:durableId="1904678465">
    <w:abstractNumId w:val="23"/>
  </w:num>
  <w:num w:numId="6" w16cid:durableId="1017082424">
    <w:abstractNumId w:val="16"/>
  </w:num>
  <w:num w:numId="7" w16cid:durableId="1881895211">
    <w:abstractNumId w:val="18"/>
  </w:num>
  <w:num w:numId="8" w16cid:durableId="1793740364">
    <w:abstractNumId w:val="24"/>
  </w:num>
  <w:num w:numId="9" w16cid:durableId="1472750612">
    <w:abstractNumId w:val="7"/>
  </w:num>
  <w:num w:numId="10" w16cid:durableId="1355502907">
    <w:abstractNumId w:val="30"/>
  </w:num>
  <w:num w:numId="11" w16cid:durableId="1271550256">
    <w:abstractNumId w:val="25"/>
  </w:num>
  <w:num w:numId="12" w16cid:durableId="1116486758">
    <w:abstractNumId w:val="13"/>
  </w:num>
  <w:num w:numId="13" w16cid:durableId="1322469644">
    <w:abstractNumId w:val="22"/>
  </w:num>
  <w:num w:numId="14" w16cid:durableId="672490295">
    <w:abstractNumId w:val="29"/>
  </w:num>
  <w:num w:numId="15" w16cid:durableId="234240921">
    <w:abstractNumId w:val="8"/>
  </w:num>
  <w:num w:numId="16" w16cid:durableId="165367138">
    <w:abstractNumId w:val="32"/>
  </w:num>
  <w:num w:numId="17" w16cid:durableId="14042636">
    <w:abstractNumId w:val="1"/>
  </w:num>
  <w:num w:numId="18" w16cid:durableId="1104037756">
    <w:abstractNumId w:val="3"/>
  </w:num>
  <w:num w:numId="19" w16cid:durableId="475801146">
    <w:abstractNumId w:val="10"/>
  </w:num>
  <w:num w:numId="20" w16cid:durableId="1831368855">
    <w:abstractNumId w:val="2"/>
  </w:num>
  <w:num w:numId="21" w16cid:durableId="1381201715">
    <w:abstractNumId w:val="14"/>
  </w:num>
  <w:num w:numId="22" w16cid:durableId="1583106000">
    <w:abstractNumId w:val="12"/>
  </w:num>
  <w:num w:numId="23" w16cid:durableId="312223900">
    <w:abstractNumId w:val="0"/>
  </w:num>
  <w:num w:numId="24" w16cid:durableId="112597445">
    <w:abstractNumId w:val="15"/>
  </w:num>
  <w:num w:numId="25" w16cid:durableId="118496836">
    <w:abstractNumId w:val="17"/>
  </w:num>
  <w:num w:numId="26" w16cid:durableId="1825270632">
    <w:abstractNumId w:val="9"/>
  </w:num>
  <w:num w:numId="27" w16cid:durableId="610936047">
    <w:abstractNumId w:val="6"/>
  </w:num>
  <w:num w:numId="28" w16cid:durableId="610362537">
    <w:abstractNumId w:val="20"/>
  </w:num>
  <w:num w:numId="29" w16cid:durableId="1820464253">
    <w:abstractNumId w:val="11"/>
  </w:num>
  <w:num w:numId="30" w16cid:durableId="472992498">
    <w:abstractNumId w:val="21"/>
  </w:num>
  <w:num w:numId="31" w16cid:durableId="913320771">
    <w:abstractNumId w:val="26"/>
  </w:num>
  <w:num w:numId="32" w16cid:durableId="1316179652">
    <w:abstractNumId w:val="27"/>
  </w:num>
  <w:num w:numId="33" w16cid:durableId="552081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D14"/>
    <w:rsid w:val="00037235"/>
    <w:rsid w:val="000374F9"/>
    <w:rsid w:val="00040D47"/>
    <w:rsid w:val="00044454"/>
    <w:rsid w:val="0007439A"/>
    <w:rsid w:val="00086A86"/>
    <w:rsid w:val="000A2B7D"/>
    <w:rsid w:val="000B5B56"/>
    <w:rsid w:val="000E313B"/>
    <w:rsid w:val="0019792B"/>
    <w:rsid w:val="001F0342"/>
    <w:rsid w:val="002227EE"/>
    <w:rsid w:val="002366D4"/>
    <w:rsid w:val="002400D1"/>
    <w:rsid w:val="00242515"/>
    <w:rsid w:val="0024792F"/>
    <w:rsid w:val="0025159E"/>
    <w:rsid w:val="00253B2E"/>
    <w:rsid w:val="00275F79"/>
    <w:rsid w:val="002C0147"/>
    <w:rsid w:val="002C16EE"/>
    <w:rsid w:val="003220B5"/>
    <w:rsid w:val="00336003"/>
    <w:rsid w:val="003B0555"/>
    <w:rsid w:val="003C7E91"/>
    <w:rsid w:val="00414711"/>
    <w:rsid w:val="004848C8"/>
    <w:rsid w:val="004A5564"/>
    <w:rsid w:val="004B3287"/>
    <w:rsid w:val="005048AB"/>
    <w:rsid w:val="005A44C2"/>
    <w:rsid w:val="005B6D0D"/>
    <w:rsid w:val="005D4ED2"/>
    <w:rsid w:val="006038B5"/>
    <w:rsid w:val="00666F55"/>
    <w:rsid w:val="006A0D14"/>
    <w:rsid w:val="006E034E"/>
    <w:rsid w:val="007123BA"/>
    <w:rsid w:val="00740D5E"/>
    <w:rsid w:val="007769B1"/>
    <w:rsid w:val="00797B43"/>
    <w:rsid w:val="007B1BB7"/>
    <w:rsid w:val="00851470"/>
    <w:rsid w:val="00854639"/>
    <w:rsid w:val="00893016"/>
    <w:rsid w:val="008A0556"/>
    <w:rsid w:val="008E1A18"/>
    <w:rsid w:val="00931962"/>
    <w:rsid w:val="00977E01"/>
    <w:rsid w:val="00985EE7"/>
    <w:rsid w:val="009A64AB"/>
    <w:rsid w:val="009C5091"/>
    <w:rsid w:val="009D35B5"/>
    <w:rsid w:val="00A95EA2"/>
    <w:rsid w:val="00A97746"/>
    <w:rsid w:val="00AB50CB"/>
    <w:rsid w:val="00AE49CC"/>
    <w:rsid w:val="00AF2525"/>
    <w:rsid w:val="00AF3386"/>
    <w:rsid w:val="00B00571"/>
    <w:rsid w:val="00B62673"/>
    <w:rsid w:val="00BB2844"/>
    <w:rsid w:val="00BE6D5E"/>
    <w:rsid w:val="00C03966"/>
    <w:rsid w:val="00C14BE3"/>
    <w:rsid w:val="00C15B95"/>
    <w:rsid w:val="00CB4CF3"/>
    <w:rsid w:val="00CD463C"/>
    <w:rsid w:val="00D271F3"/>
    <w:rsid w:val="00D50C48"/>
    <w:rsid w:val="00D6252A"/>
    <w:rsid w:val="00D70B6A"/>
    <w:rsid w:val="00DE4F4F"/>
    <w:rsid w:val="00EB79F0"/>
    <w:rsid w:val="00ED5969"/>
    <w:rsid w:val="00EE3B24"/>
    <w:rsid w:val="00EE64D4"/>
    <w:rsid w:val="00F2734B"/>
    <w:rsid w:val="00F31F79"/>
    <w:rsid w:val="00F57A20"/>
    <w:rsid w:val="00F7043C"/>
    <w:rsid w:val="00F84102"/>
    <w:rsid w:val="00FC6AE9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A4BE3"/>
  <w15:chartTrackingRefBased/>
  <w15:docId w15:val="{3911110C-3F94-4E53-B493-F5552BD7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A0D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A0D14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6A0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A0D14"/>
    <w:rPr>
      <w:b/>
      <w:bCs/>
    </w:rPr>
  </w:style>
  <w:style w:type="paragraph" w:styleId="Akapitzlist">
    <w:name w:val="List Paragraph"/>
    <w:basedOn w:val="Normalny"/>
    <w:uiPriority w:val="34"/>
    <w:qFormat/>
    <w:rsid w:val="007B1BB7"/>
    <w:pPr>
      <w:ind w:left="720"/>
      <w:contextualSpacing/>
    </w:pPr>
  </w:style>
  <w:style w:type="table" w:styleId="Tabela-Siatka">
    <w:name w:val="Table Grid"/>
    <w:basedOn w:val="Standardowy"/>
    <w:uiPriority w:val="39"/>
    <w:rsid w:val="00074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2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765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Matysik</dc:creator>
  <cp:keywords/>
  <dc:description/>
  <cp:lastModifiedBy>Karolina Matysik</cp:lastModifiedBy>
  <cp:revision>12</cp:revision>
  <cp:lastPrinted>2025-03-17T10:26:00Z</cp:lastPrinted>
  <dcterms:created xsi:type="dcterms:W3CDTF">2025-03-17T09:23:00Z</dcterms:created>
  <dcterms:modified xsi:type="dcterms:W3CDTF">2025-03-18T07:17:00Z</dcterms:modified>
</cp:coreProperties>
</file>