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621D7" w14:textId="3E3D129B" w:rsidR="005B6D0D" w:rsidRPr="00AD2898" w:rsidRDefault="00AD2898" w:rsidP="00AD2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898">
        <w:rPr>
          <w:rFonts w:ascii="Times New Roman" w:hAnsi="Times New Roman" w:cs="Times New Roman"/>
          <w:sz w:val="24"/>
          <w:szCs w:val="24"/>
        </w:rPr>
        <w:t>Szanowni Państwo,</w:t>
      </w:r>
    </w:p>
    <w:p w14:paraId="3C48F2DE" w14:textId="114E1FCB" w:rsidR="00E34A4E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informujemy, że uruchamiamy procedurę zapisu na seminaria, które </w:t>
      </w:r>
      <w:r w:rsidR="009062F7">
        <w:rPr>
          <w:rFonts w:ascii="Times New Roman" w:hAnsi="Times New Roman" w:cs="Times New Roman"/>
          <w:sz w:val="24"/>
          <w:szCs w:val="24"/>
        </w:rPr>
        <w:t>rozpoczną się od semestru letniego</w:t>
      </w:r>
      <w:r>
        <w:rPr>
          <w:rFonts w:ascii="Times New Roman" w:hAnsi="Times New Roman" w:cs="Times New Roman"/>
          <w:sz w:val="24"/>
          <w:szCs w:val="24"/>
        </w:rPr>
        <w:t xml:space="preserve"> w roku akademickim 202</w:t>
      </w:r>
      <w:r w:rsidR="001F10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F106A">
        <w:rPr>
          <w:rFonts w:ascii="Times New Roman" w:hAnsi="Times New Roman" w:cs="Times New Roman"/>
          <w:sz w:val="24"/>
          <w:szCs w:val="24"/>
        </w:rPr>
        <w:t>5</w:t>
      </w:r>
      <w:r w:rsidR="00E34A4E">
        <w:rPr>
          <w:rFonts w:ascii="Times New Roman" w:hAnsi="Times New Roman" w:cs="Times New Roman"/>
          <w:sz w:val="24"/>
          <w:szCs w:val="24"/>
        </w:rPr>
        <w:t xml:space="preserve"> na kierunk</w:t>
      </w:r>
      <w:r w:rsidR="00F3166C">
        <w:rPr>
          <w:rFonts w:ascii="Times New Roman" w:hAnsi="Times New Roman" w:cs="Times New Roman"/>
          <w:sz w:val="24"/>
          <w:szCs w:val="24"/>
        </w:rPr>
        <w:t>u</w:t>
      </w:r>
      <w:r w:rsidR="00E34A4E">
        <w:rPr>
          <w:rFonts w:ascii="Times New Roman" w:hAnsi="Times New Roman" w:cs="Times New Roman"/>
          <w:sz w:val="24"/>
          <w:szCs w:val="24"/>
        </w:rPr>
        <w:t>:</w:t>
      </w:r>
    </w:p>
    <w:p w14:paraId="635B67DE" w14:textId="77777777" w:rsidR="00454926" w:rsidRDefault="00454926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Financial Analytics – </w:t>
      </w:r>
      <w:r w:rsidRPr="004C6768">
        <w:rPr>
          <w:rFonts w:ascii="Times New Roman" w:hAnsi="Times New Roman" w:cs="Times New Roman"/>
          <w:iCs/>
          <w:sz w:val="24"/>
          <w:szCs w:val="24"/>
        </w:rPr>
        <w:t>studia niestacjonarne II stopnia,</w:t>
      </w:r>
    </w:p>
    <w:p w14:paraId="002EE75C" w14:textId="5D40E309" w:rsidR="00AD2898" w:rsidRDefault="00AD2898" w:rsidP="00A31F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Jednym z kryteri</w:t>
      </w:r>
      <w:r w:rsidR="00F3111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zapisów będzie </w:t>
      </w:r>
      <w:r w:rsidR="00F3166C">
        <w:rPr>
          <w:rFonts w:ascii="Times New Roman" w:hAnsi="Times New Roman" w:cs="Times New Roman"/>
          <w:sz w:val="24"/>
          <w:szCs w:val="24"/>
        </w:rPr>
        <w:t>kolejność zgłoszeń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118D">
        <w:rPr>
          <w:rFonts w:ascii="Times New Roman" w:hAnsi="Times New Roman" w:cs="Times New Roman"/>
          <w:sz w:val="24"/>
          <w:szCs w:val="24"/>
        </w:rPr>
        <w:t xml:space="preserve"> Limit miejsc na poszczególne seminarium wynosi 1</w:t>
      </w:r>
      <w:r w:rsidR="00465C7B">
        <w:rPr>
          <w:rFonts w:ascii="Times New Roman" w:hAnsi="Times New Roman" w:cs="Times New Roman"/>
          <w:sz w:val="24"/>
          <w:szCs w:val="24"/>
        </w:rPr>
        <w:t>1</w:t>
      </w:r>
      <w:r w:rsidR="00C2118D">
        <w:rPr>
          <w:rFonts w:ascii="Times New Roman" w:hAnsi="Times New Roman" w:cs="Times New Roman"/>
          <w:sz w:val="24"/>
          <w:szCs w:val="24"/>
        </w:rPr>
        <w:t xml:space="preserve"> osób. </w:t>
      </w:r>
      <w:r w:rsidR="00A31FB8">
        <w:rPr>
          <w:rFonts w:ascii="Times New Roman" w:hAnsi="Times New Roman" w:cs="Times New Roman"/>
          <w:sz w:val="24"/>
          <w:szCs w:val="24"/>
        </w:rPr>
        <w:t xml:space="preserve">Lista promotorów </w:t>
      </w:r>
      <w:r>
        <w:rPr>
          <w:rFonts w:ascii="Times New Roman" w:hAnsi="Times New Roman" w:cs="Times New Roman"/>
          <w:sz w:val="24"/>
          <w:szCs w:val="24"/>
        </w:rPr>
        <w:t>została ustalona przez Dyrektora Instytutu, po uzyskaniu opinii Rady Instytutu.</w:t>
      </w:r>
    </w:p>
    <w:p w14:paraId="7C0C92DB" w14:textId="77777777" w:rsidR="005950DB" w:rsidRDefault="005950DB" w:rsidP="005950D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6022E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6022E"/>
          <w:kern w:val="0"/>
          <w:sz w:val="24"/>
          <w:szCs w:val="24"/>
          <w:lang w:eastAsia="pl-PL"/>
          <w14:ligatures w14:val="none"/>
        </w:rPr>
        <w:t>Zapisy na seminarium odbywają się przez system USOSweb.</w:t>
      </w:r>
    </w:p>
    <w:p w14:paraId="066B524A" w14:textId="29C6FD29" w:rsidR="00AD2898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zapisów na seminariów przedstawiono poniżej:</w:t>
      </w:r>
    </w:p>
    <w:p w14:paraId="39E5FEB2" w14:textId="4323C9F3" w:rsidR="00AD2898" w:rsidRPr="00AD2898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898">
        <w:rPr>
          <w:rFonts w:ascii="Times New Roman" w:hAnsi="Times New Roman" w:cs="Times New Roman"/>
          <w:b/>
          <w:bCs/>
          <w:sz w:val="24"/>
          <w:szCs w:val="24"/>
          <w:u w:val="single"/>
        </w:rPr>
        <w:t>Konsultacje z potencjalnym promotorem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05856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1F106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C05856">
        <w:rPr>
          <w:rFonts w:ascii="Times New Roman" w:hAnsi="Times New Roman" w:cs="Times New Roman"/>
          <w:b/>
          <w:bCs/>
          <w:sz w:val="24"/>
          <w:szCs w:val="24"/>
          <w:u w:val="single"/>
        </w:rPr>
        <w:t>-19 listopada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1F106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572BC2EB" w14:textId="1DC23F7A" w:rsid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Każdy promotor ma możliwość wpisania na swoją listę maksymalnie 3 studentów. Przed zapisami na seminaria student, zainteresowany pisaniem pracy u konkretnego promotora z listy, omawia z wybranym promotorem za pośrednictwem korespondencji mailowej wstępny zakres tematyczny swojej pracy, wskazuje swoją działalność w kołach naukowych, innych instytucjach itd. </w:t>
      </w:r>
      <w:r w:rsidRPr="0042205B">
        <w:rPr>
          <w:rFonts w:ascii="Times New Roman" w:hAnsi="Times New Roman" w:cs="Times New Roman"/>
          <w:i/>
          <w:iCs/>
          <w:sz w:val="24"/>
          <w:szCs w:val="24"/>
          <w:u w:val="single"/>
        </w:rPr>
        <w:t>Student może zostać zapisany tylko do jednego promotora. Promotor tworzy swoją listę (max. 3 studentów). Lista powinna zawierać: nazwę kierunku, formę i stopień studiów, imię i nazwisko studenta, numer albumu).</w:t>
      </w:r>
      <w:r w:rsidR="00037AE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W przypadku gdy promotor nie wpisze studenta na swoją listę, student zobowiązany jest wziąć udział w procedurze wyboru promotora w kolejnym etapie zapisów.</w:t>
      </w:r>
    </w:p>
    <w:p w14:paraId="26A2050F" w14:textId="05C44170" w:rsidR="00AD2898" w:rsidRPr="00084D8E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84D8E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zapisów</w:t>
      </w:r>
      <w:r w:rsidR="00F3166C" w:rsidRPr="00084D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84D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01D6B" w:rsidRPr="00084D8E">
        <w:rPr>
          <w:rFonts w:ascii="Times New Roman" w:hAnsi="Times New Roman" w:cs="Times New Roman"/>
          <w:b/>
          <w:bCs/>
          <w:sz w:val="24"/>
          <w:szCs w:val="24"/>
          <w:u w:val="single"/>
        </w:rPr>
        <w:t>25 oraz 27 listopada 2024</w:t>
      </w:r>
      <w:r w:rsidR="001F106A" w:rsidRPr="00084D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84D8E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="00507FDB" w:rsidRPr="00084D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507FDB" w:rsidRPr="00084D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 godz. 9.00 – 23.59</w:t>
      </w:r>
    </w:p>
    <w:p w14:paraId="7769ABE5" w14:textId="5BE17655" w:rsidR="00007EE3" w:rsidRPr="00AD2898" w:rsidRDefault="00007EE3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Studenci, którzy nie dokonają zapisu do żadnego promotora decyzją Dyrektora Instytutu zostaną przypisani do promotorów, których listy nie zostaną zapełnione.</w:t>
      </w:r>
    </w:p>
    <w:p w14:paraId="5DDE8F2B" w14:textId="77777777" w:rsidR="00A772D6" w:rsidRDefault="004A14C0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772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Poniżej wykaz kandydatów na promotorów.</w:t>
      </w:r>
    </w:p>
    <w:p w14:paraId="01CC2CB3" w14:textId="4359B290" w:rsidR="00D00B03" w:rsidRPr="00D00B03" w:rsidRDefault="00D00B03" w:rsidP="00332163">
      <w:pPr>
        <w:rPr>
          <w:rFonts w:ascii="Times New Roman" w:hAnsi="Times New Roman" w:cs="Times New Roman"/>
          <w:sz w:val="24"/>
          <w:szCs w:val="24"/>
        </w:rPr>
      </w:pPr>
      <w:r w:rsidRPr="00D00B0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Financial Analytics</w:t>
      </w:r>
      <w:r w:rsidRPr="00D00B0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6279E5">
        <w:rPr>
          <w:rFonts w:ascii="Times New Roman" w:hAnsi="Times New Roman" w:cs="Times New Roman"/>
          <w:b/>
          <w:bCs/>
          <w:sz w:val="24"/>
          <w:szCs w:val="24"/>
        </w:rPr>
        <w:t>studia niestacjonarne, II stop</w:t>
      </w:r>
      <w:r w:rsidR="006279E5">
        <w:rPr>
          <w:rFonts w:ascii="Times New Roman" w:hAnsi="Times New Roman" w:cs="Times New Roman"/>
          <w:b/>
          <w:bCs/>
          <w:sz w:val="24"/>
          <w:szCs w:val="24"/>
        </w:rPr>
        <w:t>nia</w:t>
      </w:r>
    </w:p>
    <w:p w14:paraId="10DB8A4D" w14:textId="3263945E" w:rsidR="00D00B03" w:rsidRPr="00805BB3" w:rsidRDefault="00D00B03" w:rsidP="00D00B03">
      <w:pPr>
        <w:tabs>
          <w:tab w:val="left" w:pos="2551"/>
          <w:tab w:val="left" w:pos="3681"/>
          <w:tab w:val="left" w:pos="8003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Maciej Jagódka, Katedra Rynków Finansowych,</w:t>
      </w:r>
    </w:p>
    <w:p w14:paraId="51555316" w14:textId="313F9591" w:rsidR="00D00B03" w:rsidRPr="00805BB3" w:rsidRDefault="00D00B03" w:rsidP="00D00B03">
      <w:pPr>
        <w:tabs>
          <w:tab w:val="left" w:pos="2551"/>
          <w:tab w:val="left" w:pos="3681"/>
          <w:tab w:val="left" w:pos="8003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Rafał Sieradzki, Katedra Rynków Finansowych,</w:t>
      </w:r>
    </w:p>
    <w:p w14:paraId="51615CCA" w14:textId="6F59B716" w:rsidR="00D00B03" w:rsidRDefault="00D00B03" w:rsidP="00D00B03">
      <w:pPr>
        <w:tabs>
          <w:tab w:val="left" w:pos="2551"/>
          <w:tab w:val="left" w:pos="3681"/>
          <w:tab w:val="left" w:pos="8003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Joanna Wyrobek, prof. UEK, Katedra Finansów Przedsiębiorstw,</w:t>
      </w:r>
    </w:p>
    <w:p w14:paraId="7052753D" w14:textId="442FF0FA" w:rsidR="00141FBA" w:rsidRPr="00805BB3" w:rsidRDefault="00141FBA" w:rsidP="00D00B03">
      <w:pPr>
        <w:tabs>
          <w:tab w:val="left" w:pos="2551"/>
          <w:tab w:val="left" w:pos="3681"/>
          <w:tab w:val="left" w:pos="8003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Marcin Molo, Katedra Finansów Przedsiębiorstw.</w:t>
      </w:r>
    </w:p>
    <w:p w14:paraId="75DB8844" w14:textId="77777777" w:rsidR="00A772D6" w:rsidRPr="00805BB3" w:rsidRDefault="00A772D6" w:rsidP="00A772D6">
      <w:pPr>
        <w:rPr>
          <w:rFonts w:ascii="Times New Roman" w:hAnsi="Times New Roman" w:cs="Times New Roman"/>
          <w:sz w:val="24"/>
          <w:szCs w:val="24"/>
        </w:rPr>
      </w:pPr>
    </w:p>
    <w:p w14:paraId="283A145C" w14:textId="66147620" w:rsidR="00AD2898" w:rsidRPr="00007EE3" w:rsidRDefault="00AD2898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2898" w:rsidRPr="00007EE3" w:rsidSect="00D00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476F2" w14:textId="77777777" w:rsidR="00314667" w:rsidRDefault="00314667">
      <w:pPr>
        <w:spacing w:after="0" w:line="240" w:lineRule="auto"/>
      </w:pPr>
      <w:r>
        <w:separator/>
      </w:r>
    </w:p>
  </w:endnote>
  <w:endnote w:type="continuationSeparator" w:id="0">
    <w:p w14:paraId="784E6929" w14:textId="77777777" w:rsidR="00314667" w:rsidRDefault="0031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C02AE" w14:textId="77777777" w:rsidR="00314667" w:rsidRDefault="00314667">
      <w:pPr>
        <w:spacing w:after="0" w:line="240" w:lineRule="auto"/>
      </w:pPr>
      <w:r>
        <w:separator/>
      </w:r>
    </w:p>
  </w:footnote>
  <w:footnote w:type="continuationSeparator" w:id="0">
    <w:p w14:paraId="5318CC91" w14:textId="77777777" w:rsidR="00314667" w:rsidRDefault="00314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9A68" w14:textId="6E54AE57" w:rsidR="005D5F3E" w:rsidRDefault="00A772D6" w:rsidP="008A6512">
    <w:pPr>
      <w:pStyle w:val="Nagwek"/>
    </w:pPr>
    <w:r>
      <w:t>Data zaopiniowania przez Radę Instytutu Finansów: 30 października 202</w:t>
    </w:r>
    <w:r w:rsidR="001F106A">
      <w:t>4</w:t>
    </w:r>
    <w:r>
      <w:t xml:space="preserve"> r. </w:t>
    </w:r>
  </w:p>
  <w:p w14:paraId="78BB4B70" w14:textId="77777777" w:rsidR="005D5F3E" w:rsidRDefault="005D5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E4E45"/>
    <w:multiLevelType w:val="hybridMultilevel"/>
    <w:tmpl w:val="F1725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302"/>
    <w:multiLevelType w:val="hybridMultilevel"/>
    <w:tmpl w:val="E4F29C3E"/>
    <w:lvl w:ilvl="0" w:tplc="2162F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D1378B"/>
    <w:multiLevelType w:val="hybridMultilevel"/>
    <w:tmpl w:val="342250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4D4AFB"/>
    <w:multiLevelType w:val="hybridMultilevel"/>
    <w:tmpl w:val="8CDC5138"/>
    <w:lvl w:ilvl="0" w:tplc="2B1C451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9476E"/>
    <w:multiLevelType w:val="hybridMultilevel"/>
    <w:tmpl w:val="748C9F04"/>
    <w:lvl w:ilvl="0" w:tplc="E3C0C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65474"/>
    <w:multiLevelType w:val="hybridMultilevel"/>
    <w:tmpl w:val="6EA07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53634">
    <w:abstractNumId w:val="4"/>
  </w:num>
  <w:num w:numId="2" w16cid:durableId="244341669">
    <w:abstractNumId w:val="3"/>
  </w:num>
  <w:num w:numId="3" w16cid:durableId="1693527112">
    <w:abstractNumId w:val="0"/>
  </w:num>
  <w:num w:numId="4" w16cid:durableId="1555697341">
    <w:abstractNumId w:val="1"/>
  </w:num>
  <w:num w:numId="5" w16cid:durableId="17464213">
    <w:abstractNumId w:val="2"/>
  </w:num>
  <w:num w:numId="6" w16cid:durableId="740979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98"/>
    <w:rsid w:val="00001D6B"/>
    <w:rsid w:val="00007EE3"/>
    <w:rsid w:val="00037AEB"/>
    <w:rsid w:val="00084D8E"/>
    <w:rsid w:val="00141FBA"/>
    <w:rsid w:val="001F106A"/>
    <w:rsid w:val="00314667"/>
    <w:rsid w:val="00392014"/>
    <w:rsid w:val="00430843"/>
    <w:rsid w:val="004419D8"/>
    <w:rsid w:val="00454926"/>
    <w:rsid w:val="00465C7B"/>
    <w:rsid w:val="004A14C0"/>
    <w:rsid w:val="004C6768"/>
    <w:rsid w:val="00507FDB"/>
    <w:rsid w:val="005950DB"/>
    <w:rsid w:val="005B6D0D"/>
    <w:rsid w:val="005D5F3E"/>
    <w:rsid w:val="006279E5"/>
    <w:rsid w:val="00897DA0"/>
    <w:rsid w:val="009062F7"/>
    <w:rsid w:val="0093456B"/>
    <w:rsid w:val="00942A4A"/>
    <w:rsid w:val="00A31FB8"/>
    <w:rsid w:val="00A772D6"/>
    <w:rsid w:val="00AD2898"/>
    <w:rsid w:val="00B21E36"/>
    <w:rsid w:val="00B26BDA"/>
    <w:rsid w:val="00B90FC0"/>
    <w:rsid w:val="00C05856"/>
    <w:rsid w:val="00C2118D"/>
    <w:rsid w:val="00D00B03"/>
    <w:rsid w:val="00E34A4E"/>
    <w:rsid w:val="00E84CFE"/>
    <w:rsid w:val="00E91D39"/>
    <w:rsid w:val="00F31111"/>
    <w:rsid w:val="00F3166C"/>
    <w:rsid w:val="00F5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905F"/>
  <w15:chartTrackingRefBased/>
  <w15:docId w15:val="{07614F30-C1FD-49EB-A192-5896650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898"/>
    <w:pPr>
      <w:ind w:left="720"/>
      <w:contextualSpacing/>
    </w:pPr>
  </w:style>
  <w:style w:type="table" w:styleId="Tabela-Siatka">
    <w:name w:val="Table Grid"/>
    <w:basedOn w:val="Standardowy"/>
    <w:uiPriority w:val="39"/>
    <w:rsid w:val="00A772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2D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772D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Karolina Matysik</cp:lastModifiedBy>
  <cp:revision>9</cp:revision>
  <cp:lastPrinted>2023-10-30T05:48:00Z</cp:lastPrinted>
  <dcterms:created xsi:type="dcterms:W3CDTF">2024-11-04T10:26:00Z</dcterms:created>
  <dcterms:modified xsi:type="dcterms:W3CDTF">2024-11-06T12:20:00Z</dcterms:modified>
</cp:coreProperties>
</file>